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2D" w:rsidRPr="00DB0D29" w:rsidRDefault="000D7630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1143000" cy="259080"/>
                <wp:effectExtent l="11430" t="13335" r="762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F46" w:rsidRDefault="00D86F46" w:rsidP="00D86F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P07.72 M1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.45pt;width:90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">
                <v:textbox>
                  <w:txbxContent>
                    <w:p w:rsidR="00D86F46" w:rsidRDefault="00D86F46" w:rsidP="00D86F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P07.72 M1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02920" cy="8001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261F2D" w:rsidRPr="00DB0D29" w:rsidRDefault="00261F2D">
      <w:pPr>
        <w:jc w:val="center"/>
        <w:rPr>
          <w:rFonts w:ascii="Arial" w:hAnsi="Arial" w:cs="Arial"/>
          <w:sz w:val="20"/>
          <w:szCs w:val="20"/>
        </w:rPr>
      </w:pPr>
    </w:p>
    <w:p w:rsidR="004F2C69" w:rsidRPr="00DB0D29" w:rsidRDefault="004F2C6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0A0" w:firstRow="1" w:lastRow="0" w:firstColumn="1" w:lastColumn="0" w:noHBand="0" w:noVBand="0"/>
      </w:tblPr>
      <w:tblGrid>
        <w:gridCol w:w="9778"/>
      </w:tblGrid>
      <w:tr w:rsidR="00C46321" w:rsidRPr="00DA5B8A">
        <w:tc>
          <w:tcPr>
            <w:tcW w:w="9778" w:type="dxa"/>
            <w:tcBorders>
              <w:bottom w:val="nil"/>
            </w:tcBorders>
          </w:tcPr>
          <w:p w:rsidR="00F67CA6" w:rsidRDefault="00F67CA6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Settore: Sportello Unico Imprese e Cittadini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  <w:bottom w:val="nil"/>
            </w:tcBorders>
          </w:tcPr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Protocollo: 71385/2018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  <w:bottom w:val="nil"/>
            </w:tcBorders>
          </w:tcPr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Determinazione n. 2831  del   26 novembre 2018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321" w:rsidRPr="00DA5B8A">
        <w:tc>
          <w:tcPr>
            <w:tcW w:w="9778" w:type="dxa"/>
            <w:tcBorders>
              <w:top w:val="nil"/>
            </w:tcBorders>
          </w:tcPr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B8A">
              <w:rPr>
                <w:rFonts w:ascii="Arial" w:hAnsi="Arial" w:cs="Arial"/>
                <w:b/>
                <w:bCs/>
                <w:sz w:val="20"/>
                <w:szCs w:val="20"/>
              </w:rPr>
              <w:t>Oggetto:  Impegno di spesa per affidamento, ex art. 36 comma 2 lettera a) del d. lgs. 50/2016, della fornitura di toner per stampanti per il settore Sportello Unico Imprese e Cittadini. CIG Z0525BF472</w:t>
            </w:r>
          </w:p>
          <w:p w:rsidR="00C46321" w:rsidRPr="00DA5B8A" w:rsidRDefault="00C46321" w:rsidP="006D7A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F2C69" w:rsidRPr="00DA5B8A" w:rsidRDefault="004F2C69">
      <w:pPr>
        <w:rPr>
          <w:rFonts w:ascii="Arial" w:hAnsi="Arial" w:cs="Arial"/>
          <w:sz w:val="20"/>
          <w:szCs w:val="20"/>
        </w:rPr>
      </w:pPr>
    </w:p>
    <w:p w:rsidR="004F2C69" w:rsidRPr="00DA5B8A" w:rsidRDefault="004F2C69">
      <w:pPr>
        <w:pStyle w:val="Titolo1"/>
        <w:rPr>
          <w:rFonts w:ascii="Arial" w:hAnsi="Arial" w:cs="Arial"/>
          <w:sz w:val="20"/>
          <w:szCs w:val="20"/>
        </w:rPr>
      </w:pPr>
      <w:r w:rsidRPr="00DA5B8A">
        <w:rPr>
          <w:rFonts w:ascii="Arial" w:hAnsi="Arial" w:cs="Arial"/>
          <w:sz w:val="20"/>
          <w:szCs w:val="20"/>
        </w:rPr>
        <w:t>IL DIRIGENTE</w:t>
      </w:r>
    </w:p>
    <w:p w:rsidR="004F2C69" w:rsidRPr="00DA5B8A" w:rsidRDefault="004F2C69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0"/>
          <w:szCs w:val="20"/>
        </w:rPr>
      </w:pPr>
    </w:p>
    <w:p w:rsidR="004F2C69" w:rsidRPr="00DA5B8A" w:rsidRDefault="004F2C69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sz w:val="20"/>
          <w:szCs w:val="20"/>
        </w:rPr>
      </w:pPr>
    </w:p>
    <w:p w:rsidR="0069781F" w:rsidRDefault="0069781F" w:rsidP="0069781F">
      <w:pPr>
        <w:pStyle w:val="Titolo"/>
        <w:spacing w:line="240" w:lineRule="atLeast"/>
        <w:jc w:val="both"/>
        <w:rPr>
          <w:rFonts w:ascii="Arial" w:hAnsi="Arial" w:cs="Arial"/>
          <w:b w:val="0"/>
          <w:snapToGrid w:val="0"/>
          <w:spacing w:val="6"/>
        </w:rPr>
      </w:pPr>
      <w:r w:rsidRPr="006F7231">
        <w:rPr>
          <w:rFonts w:ascii="Arial" w:hAnsi="Arial" w:cs="Arial"/>
          <w:b w:val="0"/>
          <w:snapToGrid w:val="0"/>
          <w:spacing w:val="6"/>
        </w:rPr>
        <w:t>Premesso</w:t>
      </w:r>
      <w:r>
        <w:rPr>
          <w:rFonts w:ascii="Arial" w:hAnsi="Arial" w:cs="Arial"/>
          <w:b w:val="0"/>
          <w:snapToGrid w:val="0"/>
          <w:spacing w:val="6"/>
        </w:rPr>
        <w:t xml:space="preserve"> che:</w:t>
      </w:r>
    </w:p>
    <w:p w:rsidR="0069781F" w:rsidRDefault="0069781F" w:rsidP="0069781F">
      <w:pPr>
        <w:pStyle w:val="Titolo"/>
        <w:spacing w:line="240" w:lineRule="atLeast"/>
        <w:jc w:val="both"/>
        <w:rPr>
          <w:rFonts w:ascii="Arial" w:hAnsi="Arial" w:cs="Arial"/>
          <w:snapToGrid w:val="0"/>
          <w:spacing w:val="6"/>
        </w:rPr>
      </w:pPr>
    </w:p>
    <w:p w:rsidR="0069781F" w:rsidRDefault="0069781F" w:rsidP="0069781F">
      <w:pPr>
        <w:pStyle w:val="Titolo"/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con</w:t>
      </w:r>
      <w:r w:rsidRPr="00792D50">
        <w:rPr>
          <w:rFonts w:ascii="Arial" w:hAnsi="Arial" w:cs="Arial"/>
          <w:b w:val="0"/>
          <w:bCs w:val="0"/>
        </w:rPr>
        <w:t xml:space="preserve"> DCC 78 del 21/12/2017 </w:t>
      </w:r>
      <w:r>
        <w:rPr>
          <w:rFonts w:ascii="Arial" w:hAnsi="Arial" w:cs="Arial"/>
          <w:b w:val="0"/>
          <w:bCs w:val="0"/>
        </w:rPr>
        <w:t>sono stati approvati il</w:t>
      </w:r>
      <w:r w:rsidRPr="00792D50">
        <w:rPr>
          <w:rFonts w:ascii="Arial" w:hAnsi="Arial" w:cs="Arial"/>
          <w:b w:val="0"/>
          <w:bCs w:val="0"/>
        </w:rPr>
        <w:t xml:space="preserve"> Bilancio di Previsione Finanziario 2018/2020 e </w:t>
      </w:r>
      <w:r>
        <w:rPr>
          <w:rFonts w:ascii="Arial" w:hAnsi="Arial" w:cs="Arial"/>
          <w:b w:val="0"/>
          <w:bCs w:val="0"/>
        </w:rPr>
        <w:t xml:space="preserve">la </w:t>
      </w:r>
      <w:r w:rsidRPr="00792D50">
        <w:rPr>
          <w:rFonts w:ascii="Arial" w:hAnsi="Arial" w:cs="Arial"/>
          <w:b w:val="0"/>
          <w:bCs w:val="0"/>
        </w:rPr>
        <w:t>N</w:t>
      </w:r>
      <w:r>
        <w:rPr>
          <w:rFonts w:ascii="Arial" w:hAnsi="Arial" w:cs="Arial"/>
          <w:b w:val="0"/>
          <w:bCs w:val="0"/>
        </w:rPr>
        <w:t>ota Aggiornamento al Documento U</w:t>
      </w:r>
      <w:r w:rsidRPr="00792D50">
        <w:rPr>
          <w:rFonts w:ascii="Arial" w:hAnsi="Arial" w:cs="Arial"/>
          <w:b w:val="0"/>
          <w:bCs w:val="0"/>
        </w:rPr>
        <w:t>n</w:t>
      </w:r>
      <w:r>
        <w:rPr>
          <w:rFonts w:ascii="Arial" w:hAnsi="Arial" w:cs="Arial"/>
          <w:b w:val="0"/>
          <w:bCs w:val="0"/>
        </w:rPr>
        <w:t>ico di Programmazione 2018/2020</w:t>
      </w:r>
    </w:p>
    <w:p w:rsidR="0069781F" w:rsidRPr="009D60E2" w:rsidRDefault="0069781F" w:rsidP="006978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</w:t>
      </w:r>
      <w:r w:rsidRPr="009D60E2">
        <w:rPr>
          <w:rFonts w:ascii="Arial" w:hAnsi="Arial" w:cs="Arial"/>
          <w:bCs/>
          <w:sz w:val="20"/>
          <w:szCs w:val="20"/>
        </w:rPr>
        <w:t xml:space="preserve"> DGC n. 10 del 24/01/2018 (immediatamente esecutiva) </w:t>
      </w:r>
      <w:r w:rsidRPr="009D60E2">
        <w:rPr>
          <w:rFonts w:ascii="Arial" w:hAnsi="Arial" w:cs="Arial"/>
          <w:sz w:val="20"/>
          <w:szCs w:val="20"/>
        </w:rPr>
        <w:t>la Giunta Comunale ha provveduto all'approvazione del Piano Esecutivo di Gestione per l'anno 2018</w:t>
      </w:r>
    </w:p>
    <w:p w:rsidR="0069781F" w:rsidRDefault="0069781F" w:rsidP="0069781F">
      <w:pPr>
        <w:widowControl w:val="0"/>
        <w:spacing w:before="80" w:after="80"/>
        <w:jc w:val="both"/>
        <w:rPr>
          <w:rFonts w:ascii="Arial" w:hAnsi="Arial" w:cs="Arial"/>
          <w:b/>
          <w:sz w:val="20"/>
          <w:szCs w:val="20"/>
        </w:rPr>
      </w:pPr>
    </w:p>
    <w:p w:rsidR="0069781F" w:rsidRDefault="0069781F" w:rsidP="0069781F">
      <w:pPr>
        <w:widowControl w:val="0"/>
        <w:spacing w:before="80" w:after="80"/>
        <w:jc w:val="both"/>
        <w:rPr>
          <w:rFonts w:ascii="Arial" w:hAnsi="Arial" w:cs="Arial"/>
          <w:sz w:val="20"/>
          <w:szCs w:val="20"/>
        </w:rPr>
      </w:pPr>
      <w:r w:rsidRPr="006F7231">
        <w:rPr>
          <w:rFonts w:ascii="Arial" w:hAnsi="Arial" w:cs="Arial"/>
          <w:sz w:val="20"/>
          <w:szCs w:val="20"/>
        </w:rPr>
        <w:t>Rilevato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che, l’ufficio Contratti del Comune di Mantova ha provveduto ad esperire gara – PG 52494/18 - per la fornitura di toner per stampanti per tutti i settori dell’ente, ma che per un disguido non sono state ricomprese le necessità del Settore Sportello Unico Imprese e Cittadini </w:t>
      </w:r>
    </w:p>
    <w:p w:rsidR="0069781F" w:rsidRPr="006F7231" w:rsidRDefault="0069781F" w:rsidP="0069781F">
      <w:pPr>
        <w:widowControl w:val="0"/>
        <w:spacing w:before="80" w:after="80"/>
        <w:jc w:val="both"/>
        <w:rPr>
          <w:rFonts w:ascii="Arial" w:hAnsi="Arial" w:cs="Arial"/>
          <w:sz w:val="20"/>
          <w:szCs w:val="20"/>
        </w:rPr>
      </w:pPr>
      <w:r w:rsidRPr="006F7231">
        <w:rPr>
          <w:rFonts w:ascii="Arial" w:hAnsi="Arial" w:cs="Arial"/>
          <w:sz w:val="20"/>
          <w:szCs w:val="20"/>
        </w:rPr>
        <w:t>Considerato</w:t>
      </w:r>
      <w:r>
        <w:rPr>
          <w:rFonts w:ascii="Arial" w:hAnsi="Arial" w:cs="Arial"/>
          <w:sz w:val="20"/>
          <w:szCs w:val="20"/>
        </w:rPr>
        <w:t xml:space="preserve"> che per garantire il funzionamento dei servizi e degli uffici del Settore Sportello Unico Imprese e Cittadini, risulta necessario e opportuno assicurare la fornitura di toner per le stampanti in dotazione al settore;</w:t>
      </w:r>
    </w:p>
    <w:p w:rsidR="0069781F" w:rsidRDefault="0069781F" w:rsidP="0069781F">
      <w:pPr>
        <w:widowControl w:val="0"/>
        <w:spacing w:before="80" w:after="80"/>
        <w:jc w:val="both"/>
        <w:rPr>
          <w:rFonts w:ascii="Arial" w:hAnsi="Arial" w:cs="Arial"/>
          <w:b/>
          <w:sz w:val="20"/>
          <w:szCs w:val="20"/>
        </w:rPr>
      </w:pPr>
      <w:r w:rsidRPr="006F7231">
        <w:rPr>
          <w:rFonts w:ascii="Arial" w:hAnsi="Arial" w:cs="Arial"/>
          <w:sz w:val="20"/>
          <w:szCs w:val="20"/>
        </w:rPr>
        <w:t>Richiamate</w:t>
      </w:r>
      <w:r>
        <w:rPr>
          <w:rFonts w:ascii="Arial" w:hAnsi="Arial" w:cs="Arial"/>
          <w:b/>
          <w:sz w:val="20"/>
          <w:szCs w:val="20"/>
        </w:rPr>
        <w:t>:</w:t>
      </w:r>
    </w:p>
    <w:p w:rsidR="0069781F" w:rsidRDefault="0069781F" w:rsidP="0069781F">
      <w:pPr>
        <w:widowControl w:val="0"/>
        <w:numPr>
          <w:ilvl w:val="0"/>
          <w:numId w:val="2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Legge"/>
        </w:smartTagPr>
        <w:r>
          <w:rPr>
            <w:rFonts w:ascii="Arial" w:hAnsi="Arial" w:cs="Arial"/>
            <w:sz w:val="20"/>
            <w:szCs w:val="20"/>
          </w:rPr>
          <w:t>la Legge</w:t>
        </w:r>
      </w:smartTag>
      <w:r>
        <w:rPr>
          <w:rFonts w:ascii="Arial" w:hAnsi="Arial" w:cs="Arial"/>
          <w:sz w:val="20"/>
          <w:szCs w:val="20"/>
        </w:rPr>
        <w:t xml:space="preserve"> n. 488 del 23/12/1999, art. 26, comma </w:t>
      </w:r>
      <w:smartTag w:uri="urn:schemas-microsoft-com:office:smarttags" w:element="metricconverter">
        <w:smartTagPr>
          <w:attr w:name="ProductID" w:val="3, a"/>
        </w:smartTagPr>
        <w:r>
          <w:rPr>
            <w:rFonts w:ascii="Arial" w:hAnsi="Arial" w:cs="Arial"/>
            <w:sz w:val="20"/>
            <w:szCs w:val="20"/>
          </w:rPr>
          <w:t>3, a</w:t>
        </w:r>
      </w:smartTag>
      <w:r>
        <w:rPr>
          <w:rFonts w:ascii="Arial" w:hAnsi="Arial" w:cs="Arial"/>
          <w:sz w:val="20"/>
          <w:szCs w:val="20"/>
        </w:rPr>
        <w:t xml:space="preserve"> mente del quale “Le amministrazioni pubbliche possono ricorrere alle convenzioni stipulate ai sensi del comma 1, ovvero ne utilizzano i parametri di prezzo-qualità, come limiti massimi, per l'acquisto di beni e servizi comparabili oggetto delle stesse”,</w:t>
      </w:r>
    </w:p>
    <w:p w:rsidR="0069781F" w:rsidRDefault="0069781F" w:rsidP="0069781F">
      <w:pPr>
        <w:widowControl w:val="0"/>
        <w:numPr>
          <w:ilvl w:val="0"/>
          <w:numId w:val="2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Legge"/>
        </w:smartTagPr>
        <w:r>
          <w:rPr>
            <w:rFonts w:ascii="Arial" w:hAnsi="Arial" w:cs="Arial"/>
            <w:sz w:val="20"/>
            <w:szCs w:val="20"/>
          </w:rPr>
          <w:t>la Legge</w:t>
        </w:r>
      </w:smartTag>
      <w:r>
        <w:rPr>
          <w:rFonts w:ascii="Arial" w:hAnsi="Arial" w:cs="Arial"/>
          <w:sz w:val="20"/>
          <w:szCs w:val="20"/>
        </w:rPr>
        <w:t xml:space="preserve"> n. 94 del 06/07/2012 di conversione del primo decreto sulla “Spending Review” art. 7 comma 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  <w:sz w:val="20"/>
            <w:szCs w:val="20"/>
          </w:rPr>
          <w:t>2 a</w:t>
        </w:r>
      </w:smartTag>
      <w:r>
        <w:rPr>
          <w:rFonts w:ascii="Arial" w:hAnsi="Arial" w:cs="Arial"/>
          <w:sz w:val="20"/>
          <w:szCs w:val="20"/>
        </w:rPr>
        <w:t xml:space="preserve"> mente del quale  “ ... le altre amministrazioni pubbliche di cui all’art. 1 del decreto legislativo n. 165/2001, per gli acquisti di beni e servizi di importo inferiore alla soglia di rilievo comunitario, sono tenute a fare ricorso al mercato elettronico della pubblica amministrazione ovvero ad altri mercati elettronici istituiti ai sensi dell’art. 328”,</w:t>
      </w:r>
    </w:p>
    <w:p w:rsidR="0069781F" w:rsidRDefault="0069781F" w:rsidP="0069781F">
      <w:pPr>
        <w:widowControl w:val="0"/>
        <w:numPr>
          <w:ilvl w:val="0"/>
          <w:numId w:val="2"/>
        </w:numPr>
        <w:spacing w:before="80" w:after="8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Legge"/>
        </w:smartTagPr>
        <w:r>
          <w:rPr>
            <w:rFonts w:ascii="Arial" w:hAnsi="Arial" w:cs="Arial"/>
            <w:sz w:val="20"/>
            <w:szCs w:val="20"/>
          </w:rPr>
          <w:t>la Legge</w:t>
        </w:r>
      </w:smartTag>
      <w:r>
        <w:rPr>
          <w:rFonts w:ascii="Arial" w:hAnsi="Arial" w:cs="Arial"/>
          <w:sz w:val="20"/>
          <w:szCs w:val="20"/>
        </w:rPr>
        <w:t xml:space="preserve"> n. 135 del 07/08/2012 di conversione del secondo decreto sulla “Spending Review” art. 1 comma 1 primo periodo a mente del quale “i contratti stipulati in violazione dell’</w:t>
      </w:r>
      <w:r w:rsidRPr="008536CE">
        <w:rPr>
          <w:rFonts w:ascii="Arial" w:hAnsi="Arial" w:cs="Arial"/>
          <w:sz w:val="20"/>
          <w:szCs w:val="20"/>
        </w:rPr>
        <w:t>articolo 26, comma 3 della legge 23 dicembre 1999, n. 488</w:t>
      </w:r>
      <w:r>
        <w:rPr>
          <w:rFonts w:ascii="Arial" w:hAnsi="Arial" w:cs="Arial"/>
          <w:sz w:val="20"/>
          <w:szCs w:val="20"/>
        </w:rPr>
        <w:t xml:space="preserve"> ed i contratti stipulati in violazione degli obblighi di approvvigionarsi attraverso gli strumenti di acquisto messi a disposizione da Consip S.p.A. sono nulli, costituiscono illecito disciplinare e sono causa di responsabilità amministrativa”,</w:t>
      </w:r>
    </w:p>
    <w:p w:rsidR="0069781F" w:rsidRDefault="0069781F" w:rsidP="006978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9781F" w:rsidRPr="009207AA" w:rsidRDefault="0069781F" w:rsidP="0069781F">
      <w:pPr>
        <w:jc w:val="both"/>
        <w:rPr>
          <w:rFonts w:ascii="Arial" w:hAnsi="Arial" w:cs="Arial"/>
          <w:sz w:val="20"/>
          <w:szCs w:val="20"/>
        </w:rPr>
      </w:pPr>
      <w:r w:rsidRPr="006F7231">
        <w:rPr>
          <w:rFonts w:ascii="Arial" w:hAnsi="Arial" w:cs="Arial"/>
          <w:bCs/>
          <w:sz w:val="20"/>
          <w:szCs w:val="20"/>
        </w:rPr>
        <w:t>Dato atto</w:t>
      </w:r>
      <w:r w:rsidRPr="009207AA">
        <w:rPr>
          <w:rFonts w:ascii="Arial" w:hAnsi="Arial" w:cs="Arial"/>
          <w:sz w:val="20"/>
          <w:szCs w:val="20"/>
        </w:rPr>
        <w:t xml:space="preserve"> che con parere n. 312 del 18 luglio 2013 la Sezione Lombardia della Corte dei Conti ha chiarito che SINTEL piattaforma per acquisti telematici, messa a disposizione da Arca/Regione Lombardia è uno strumento di pari r</w:t>
      </w:r>
      <w:r>
        <w:rPr>
          <w:rFonts w:ascii="Arial" w:hAnsi="Arial" w:cs="Arial"/>
          <w:sz w:val="20"/>
          <w:szCs w:val="20"/>
        </w:rPr>
        <w:t>ango, ergo alternativo, al Mepa</w:t>
      </w:r>
      <w:r w:rsidRPr="009207AA">
        <w:rPr>
          <w:rFonts w:ascii="Arial" w:hAnsi="Arial" w:cs="Arial"/>
          <w:sz w:val="20"/>
          <w:szCs w:val="20"/>
        </w:rPr>
        <w:t xml:space="preserve"> e che le PA lombarde, specie in ambito sottosoglia, possono esperire la propria procedura su Sintel, ottemperando alla normativa vigente;</w:t>
      </w:r>
    </w:p>
    <w:p w:rsidR="0069781F" w:rsidRDefault="0069781F" w:rsidP="0069781F">
      <w:pPr>
        <w:jc w:val="both"/>
        <w:rPr>
          <w:rFonts w:ascii="Arial" w:hAnsi="Arial" w:cs="Arial"/>
          <w:bCs/>
          <w:sz w:val="20"/>
          <w:szCs w:val="20"/>
        </w:rPr>
      </w:pPr>
    </w:p>
    <w:p w:rsidR="0069781F" w:rsidRDefault="0069781F" w:rsidP="0069781F">
      <w:pPr>
        <w:jc w:val="both"/>
        <w:rPr>
          <w:rFonts w:ascii="Arial" w:hAnsi="Arial" w:cs="Arial"/>
          <w:sz w:val="20"/>
          <w:szCs w:val="20"/>
        </w:rPr>
      </w:pPr>
      <w:r w:rsidRPr="006F7231">
        <w:rPr>
          <w:rFonts w:ascii="Arial" w:hAnsi="Arial" w:cs="Arial"/>
          <w:bCs/>
          <w:sz w:val="20"/>
          <w:szCs w:val="20"/>
        </w:rPr>
        <w:t>Rilevato</w:t>
      </w:r>
      <w:r>
        <w:rPr>
          <w:rFonts w:ascii="Arial" w:hAnsi="Arial" w:cs="Arial"/>
          <w:sz w:val="20"/>
          <w:szCs w:val="20"/>
        </w:rPr>
        <w:t xml:space="preserve"> che presso l’Azienda Regionale Centrale Acquisti – ARCA S.p.a. – di Regione Lombardia è attiva una convenzione per la fornitura di toner, cartucce e nastri per stampanti (codice convenzione ARCA_2017_086 – Alex Office), la quale risulta tuttavia sospesa per verifiche amministrative, come da nota di Arca Regione Lombardia  del 13.07.2018;</w:t>
      </w:r>
    </w:p>
    <w:p w:rsidR="0069781F" w:rsidRDefault="0069781F" w:rsidP="0069781F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</w:p>
    <w:p w:rsidR="0069781F" w:rsidRPr="009207AA" w:rsidRDefault="0069781F" w:rsidP="0069781F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6F7231">
        <w:rPr>
          <w:rFonts w:ascii="Arial" w:hAnsi="Arial" w:cs="Arial"/>
          <w:bCs/>
          <w:sz w:val="20"/>
          <w:szCs w:val="20"/>
        </w:rPr>
        <w:t>Considerato</w:t>
      </w:r>
      <w:r w:rsidRPr="009207AA">
        <w:rPr>
          <w:rFonts w:ascii="Arial" w:hAnsi="Arial" w:cs="Arial"/>
          <w:sz w:val="20"/>
          <w:szCs w:val="20"/>
        </w:rPr>
        <w:t xml:space="preserve"> che in ordine alle disposizioni in materia di acquisti di beni e servizi (legge 488/99 art. 26 comma 3, come modificato dal D.L. 168/2004) al momento non risultano attive convenzioni presso Consip che prevedono il servizio in oggetto per la Regione Lombardia;</w:t>
      </w:r>
    </w:p>
    <w:p w:rsidR="0069781F" w:rsidRDefault="0069781F" w:rsidP="0069781F">
      <w:pPr>
        <w:jc w:val="both"/>
        <w:rPr>
          <w:rFonts w:ascii="Arial" w:hAnsi="Arial" w:cs="Arial"/>
          <w:b/>
          <w:sz w:val="20"/>
          <w:szCs w:val="20"/>
        </w:rPr>
      </w:pPr>
    </w:p>
    <w:p w:rsidR="0069781F" w:rsidRDefault="0069781F" w:rsidP="0069781F">
      <w:pPr>
        <w:jc w:val="both"/>
        <w:rPr>
          <w:rFonts w:ascii="Arial" w:hAnsi="Arial" w:cs="Arial"/>
          <w:sz w:val="20"/>
          <w:szCs w:val="20"/>
        </w:rPr>
      </w:pPr>
      <w:r w:rsidRPr="006F7231">
        <w:rPr>
          <w:rFonts w:ascii="Arial" w:hAnsi="Arial" w:cs="Arial"/>
          <w:sz w:val="20"/>
          <w:szCs w:val="20"/>
        </w:rPr>
        <w:t>Ritenuto</w:t>
      </w:r>
      <w:r w:rsidRPr="009207AA">
        <w:rPr>
          <w:rFonts w:ascii="Arial" w:hAnsi="Arial" w:cs="Arial"/>
          <w:sz w:val="20"/>
          <w:szCs w:val="20"/>
        </w:rPr>
        <w:t xml:space="preserve">, ricorrendone i presupposti di legge in merito all’importo ed alla tipologia di </w:t>
      </w:r>
      <w:r>
        <w:rPr>
          <w:rFonts w:ascii="Arial" w:hAnsi="Arial" w:cs="Arial"/>
          <w:sz w:val="20"/>
          <w:szCs w:val="20"/>
        </w:rPr>
        <w:t>fornitura</w:t>
      </w:r>
      <w:r w:rsidRPr="009207A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di </w:t>
      </w:r>
      <w:r w:rsidRPr="009207AA">
        <w:rPr>
          <w:rFonts w:ascii="Arial" w:hAnsi="Arial" w:cs="Arial"/>
          <w:sz w:val="20"/>
          <w:szCs w:val="20"/>
        </w:rPr>
        <w:t xml:space="preserve">procedere all’affidamento diretto, previa consultazione di </w:t>
      </w:r>
      <w:r>
        <w:rPr>
          <w:rFonts w:ascii="Arial" w:hAnsi="Arial" w:cs="Arial"/>
          <w:sz w:val="20"/>
          <w:szCs w:val="20"/>
        </w:rPr>
        <w:t>3</w:t>
      </w:r>
      <w:r w:rsidRPr="009207AA">
        <w:rPr>
          <w:rFonts w:ascii="Arial" w:hAnsi="Arial" w:cs="Arial"/>
          <w:sz w:val="20"/>
          <w:szCs w:val="20"/>
        </w:rPr>
        <w:t xml:space="preserve"> operator</w:t>
      </w:r>
      <w:r>
        <w:rPr>
          <w:rFonts w:ascii="Arial" w:hAnsi="Arial" w:cs="Arial"/>
          <w:sz w:val="20"/>
          <w:szCs w:val="20"/>
        </w:rPr>
        <w:t>i</w:t>
      </w:r>
      <w:r w:rsidRPr="009207AA">
        <w:rPr>
          <w:rFonts w:ascii="Arial" w:hAnsi="Arial" w:cs="Arial"/>
          <w:sz w:val="20"/>
          <w:szCs w:val="20"/>
        </w:rPr>
        <w:t xml:space="preserve"> economic</w:t>
      </w:r>
      <w:r>
        <w:rPr>
          <w:rFonts w:ascii="Arial" w:hAnsi="Arial" w:cs="Arial"/>
          <w:sz w:val="20"/>
          <w:szCs w:val="20"/>
        </w:rPr>
        <w:t>i,</w:t>
      </w:r>
      <w:r w:rsidRPr="009207AA">
        <w:rPr>
          <w:rFonts w:ascii="Arial" w:hAnsi="Arial" w:cs="Arial"/>
          <w:sz w:val="20"/>
          <w:szCs w:val="20"/>
        </w:rPr>
        <w:t xml:space="preserve"> ai sensi dell’art.36 comma 2 </w:t>
      </w:r>
      <w:r>
        <w:rPr>
          <w:rFonts w:ascii="Arial" w:hAnsi="Arial" w:cs="Arial"/>
          <w:sz w:val="20"/>
          <w:szCs w:val="20"/>
        </w:rPr>
        <w:t xml:space="preserve">lett. A) </w:t>
      </w:r>
      <w:r w:rsidRPr="009207AA">
        <w:rPr>
          <w:rFonts w:ascii="Arial" w:hAnsi="Arial" w:cs="Arial"/>
          <w:sz w:val="20"/>
          <w:szCs w:val="20"/>
        </w:rPr>
        <w:t>del D.Lgs. 50/2016, mediante procedura negoziata da esperirsi mediante l’utilizzo della piattaforma SINTEL di Arca Regione Lombardia;</w:t>
      </w:r>
    </w:p>
    <w:p w:rsidR="0069781F" w:rsidRDefault="0069781F" w:rsidP="0069781F">
      <w:pPr>
        <w:jc w:val="both"/>
        <w:rPr>
          <w:rFonts w:ascii="Arial" w:hAnsi="Arial" w:cs="Arial"/>
          <w:sz w:val="20"/>
          <w:szCs w:val="20"/>
        </w:rPr>
      </w:pPr>
    </w:p>
    <w:p w:rsidR="0069781F" w:rsidRDefault="0069781F" w:rsidP="0069781F">
      <w:pPr>
        <w:pStyle w:val="Pidipagina"/>
        <w:widowControl w:val="0"/>
        <w:jc w:val="both"/>
        <w:rPr>
          <w:rFonts w:ascii="Arial" w:hAnsi="Arial" w:cs="Arial"/>
          <w:sz w:val="20"/>
          <w:szCs w:val="20"/>
        </w:rPr>
      </w:pPr>
      <w:r w:rsidRPr="006F7231">
        <w:rPr>
          <w:rFonts w:ascii="Arial" w:hAnsi="Arial" w:cs="Arial"/>
          <w:sz w:val="20"/>
          <w:szCs w:val="20"/>
        </w:rPr>
        <w:t>Dato atto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66001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>:</w:t>
      </w:r>
    </w:p>
    <w:p w:rsidR="0069781F" w:rsidRDefault="0069781F" w:rsidP="0069781F">
      <w:pPr>
        <w:pStyle w:val="Pidipagina"/>
        <w:widowControl w:val="0"/>
        <w:jc w:val="both"/>
        <w:rPr>
          <w:rFonts w:ascii="Arial" w:hAnsi="Arial" w:cs="Arial"/>
          <w:sz w:val="20"/>
          <w:szCs w:val="20"/>
        </w:rPr>
      </w:pPr>
    </w:p>
    <w:p w:rsidR="0069781F" w:rsidRPr="00966001" w:rsidRDefault="0069781F" w:rsidP="0069781F">
      <w:pPr>
        <w:pStyle w:val="Pidipagina"/>
        <w:widowControl w:val="0"/>
        <w:numPr>
          <w:ilvl w:val="0"/>
          <w:numId w:val="6"/>
        </w:numPr>
        <w:tabs>
          <w:tab w:val="clear" w:pos="4819"/>
          <w:tab w:val="center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data 14.11.2018 è stata attivata la procedura negoziata n. </w:t>
      </w:r>
      <w:r>
        <w:rPr>
          <w:rFonts w:ascii="Arial" w:hAnsi="Arial" w:cs="Arial"/>
          <w:bCs/>
          <w:sz w:val="20"/>
          <w:szCs w:val="20"/>
        </w:rPr>
        <w:t>103398252</w:t>
      </w:r>
      <w:r>
        <w:rPr>
          <w:rFonts w:ascii="Arial" w:hAnsi="Arial" w:cs="Arial"/>
          <w:sz w:val="20"/>
          <w:szCs w:val="20"/>
        </w:rPr>
        <w:t xml:space="preserve">, tramite l’utilizzo della piattaforma Sintel di Arca Regione Lombardia, ai sensi dell’art. 36, comma 2 lettera a) del D.lgs. 50/2016, per </w:t>
      </w:r>
      <w:r>
        <w:rPr>
          <w:rFonts w:ascii="Arial" w:hAnsi="Arial" w:cs="Arial"/>
          <w:bCs/>
          <w:sz w:val="20"/>
          <w:szCs w:val="20"/>
        </w:rPr>
        <w:t xml:space="preserve">l’affidamento della fornitura di toner per stampanti, per il Settore Sportello Unico Imprese e Cittadini, secondo il criterio del minor prezzo rispetto alla base di gara, nelle tipologie e quantità indicate nei documenti di procedura, in atti </w:t>
      </w:r>
    </w:p>
    <w:p w:rsidR="0069781F" w:rsidRDefault="0069781F" w:rsidP="0069781F">
      <w:pPr>
        <w:pStyle w:val="Paragrafoelenco"/>
        <w:widowControl w:val="0"/>
        <w:numPr>
          <w:ilvl w:val="0"/>
          <w:numId w:val="6"/>
        </w:numPr>
        <w:tabs>
          <w:tab w:val="center" w:pos="709"/>
        </w:tabs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Il valore stimato posto a base di gara è di € 1.600,00 oltre IVA </w:t>
      </w:r>
      <w:r>
        <w:rPr>
          <w:rFonts w:ascii="Arial" w:hAnsi="Arial" w:cs="Arial"/>
          <w:sz w:val="20"/>
          <w:szCs w:val="20"/>
        </w:rPr>
        <w:t>(non esistono oneri sicurezza ex Duvri);</w:t>
      </w:r>
    </w:p>
    <w:p w:rsidR="0069781F" w:rsidRDefault="0069781F" w:rsidP="0069781F">
      <w:pPr>
        <w:pStyle w:val="Pidipagina"/>
        <w:widowControl w:val="0"/>
        <w:numPr>
          <w:ilvl w:val="0"/>
          <w:numId w:val="6"/>
        </w:numPr>
        <w:tabs>
          <w:tab w:val="clear" w:pos="4819"/>
          <w:tab w:val="center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Sono stati invitati a presentare offerta, tramite la predetta procedura, n.3 operatori idonei, presenti in piattaforma e precisamente:</w:t>
      </w:r>
    </w:p>
    <w:p w:rsidR="0069781F" w:rsidRPr="00966001" w:rsidRDefault="0069781F" w:rsidP="0069781F">
      <w:pPr>
        <w:pStyle w:val="Paragrafoelenco"/>
        <w:widowControl w:val="0"/>
        <w:numPr>
          <w:ilvl w:val="1"/>
          <w:numId w:val="6"/>
        </w:numPr>
        <w:tabs>
          <w:tab w:val="center" w:pos="709"/>
        </w:tabs>
        <w:spacing w:before="80" w:after="80"/>
        <w:jc w:val="both"/>
        <w:rPr>
          <w:rFonts w:ascii="Arial" w:hAnsi="Arial" w:cs="Arial"/>
          <w:sz w:val="20"/>
          <w:szCs w:val="20"/>
        </w:rPr>
      </w:pPr>
      <w:r w:rsidRPr="00966001">
        <w:rPr>
          <w:rFonts w:ascii="Arial" w:hAnsi="Arial" w:cs="Arial"/>
          <w:sz w:val="20"/>
          <w:szCs w:val="20"/>
        </w:rPr>
        <w:t>AGLIETTA MARIO SAS – P.IVA 01408640207;</w:t>
      </w:r>
    </w:p>
    <w:p w:rsidR="0069781F" w:rsidRDefault="0069781F" w:rsidP="0069781F">
      <w:pPr>
        <w:pStyle w:val="Paragrafoelenco"/>
        <w:widowControl w:val="0"/>
        <w:numPr>
          <w:ilvl w:val="1"/>
          <w:numId w:val="6"/>
        </w:numPr>
        <w:tabs>
          <w:tab w:val="center" w:pos="709"/>
        </w:tabs>
        <w:spacing w:before="80" w:after="8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SYSTEMCOPY S.R.L. – P.IVA 01358690202;</w:t>
      </w:r>
    </w:p>
    <w:p w:rsidR="0069781F" w:rsidRDefault="0069781F" w:rsidP="0069781F">
      <w:pPr>
        <w:pStyle w:val="Paragrafoelenco"/>
        <w:widowControl w:val="0"/>
        <w:numPr>
          <w:ilvl w:val="1"/>
          <w:numId w:val="6"/>
        </w:numPr>
        <w:tabs>
          <w:tab w:val="center" w:pos="709"/>
        </w:tabs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C-SERVICE di Siliprandi Claudio – P.IVA 02524730203;</w:t>
      </w:r>
    </w:p>
    <w:p w:rsidR="0069781F" w:rsidRDefault="0069781F" w:rsidP="0069781F">
      <w:pPr>
        <w:pStyle w:val="Paragrafoelenco"/>
        <w:widowControl w:val="0"/>
        <w:tabs>
          <w:tab w:val="center" w:pos="709"/>
        </w:tabs>
        <w:spacing w:before="80" w:after="80"/>
        <w:ind w:left="1440"/>
        <w:jc w:val="both"/>
        <w:rPr>
          <w:rFonts w:ascii="Arial" w:hAnsi="Arial" w:cs="Arial"/>
          <w:sz w:val="20"/>
          <w:szCs w:val="20"/>
        </w:rPr>
      </w:pPr>
    </w:p>
    <w:p w:rsidR="0069781F" w:rsidRPr="00966001" w:rsidRDefault="0069781F" w:rsidP="0069781F">
      <w:pPr>
        <w:pStyle w:val="Paragrafoelenco"/>
        <w:widowControl w:val="0"/>
        <w:numPr>
          <w:ilvl w:val="0"/>
          <w:numId w:val="6"/>
        </w:numPr>
        <w:tabs>
          <w:tab w:val="center" w:pos="709"/>
        </w:tabs>
        <w:spacing w:before="80" w:after="80"/>
        <w:jc w:val="both"/>
        <w:rPr>
          <w:rFonts w:ascii="Arial" w:hAnsi="Arial" w:cs="Arial"/>
          <w:sz w:val="20"/>
          <w:szCs w:val="20"/>
        </w:rPr>
      </w:pPr>
      <w:r w:rsidRPr="00966001">
        <w:rPr>
          <w:rFonts w:ascii="Arial" w:hAnsi="Arial" w:cs="Arial"/>
          <w:sz w:val="20"/>
          <w:szCs w:val="20"/>
        </w:rPr>
        <w:t xml:space="preserve">alla scadenza, fissata per le ore </w:t>
      </w:r>
      <w:r>
        <w:rPr>
          <w:rFonts w:ascii="Arial" w:hAnsi="Arial" w:cs="Arial"/>
          <w:sz w:val="20"/>
          <w:szCs w:val="20"/>
        </w:rPr>
        <w:t>12</w:t>
      </w:r>
      <w:r w:rsidRPr="00966001">
        <w:rPr>
          <w:rFonts w:ascii="Arial" w:hAnsi="Arial" w:cs="Arial"/>
          <w:sz w:val="20"/>
          <w:szCs w:val="20"/>
        </w:rPr>
        <w:t xml:space="preserve">.00 </w:t>
      </w:r>
      <w:r>
        <w:rPr>
          <w:rFonts w:ascii="Arial" w:hAnsi="Arial" w:cs="Arial"/>
          <w:sz w:val="20"/>
          <w:szCs w:val="20"/>
        </w:rPr>
        <w:t>del 22.11.2018</w:t>
      </w:r>
      <w:r w:rsidRPr="00966001">
        <w:rPr>
          <w:rFonts w:ascii="Arial" w:hAnsi="Arial" w:cs="Arial"/>
          <w:sz w:val="20"/>
          <w:szCs w:val="20"/>
        </w:rPr>
        <w:t xml:space="preserve"> è pervenuta sulla piattaforma Sintel una sola offerta e precisamente quella di C-SERVICE di Siliprandi Claudio, con sede legale in Via Guido da Suzzara nr. 3/B, 46029 Suzzara (MN) – </w:t>
      </w:r>
      <w:r>
        <w:rPr>
          <w:rFonts w:ascii="Arial" w:hAnsi="Arial" w:cs="Arial"/>
          <w:sz w:val="20"/>
          <w:szCs w:val="20"/>
        </w:rPr>
        <w:t xml:space="preserve">c.f. </w:t>
      </w:r>
      <w:r w:rsidRPr="00E120F9">
        <w:rPr>
          <w:rFonts w:ascii="Arial" w:hAnsi="Arial" w:cs="Arial"/>
          <w:sz w:val="20"/>
          <w:szCs w:val="20"/>
        </w:rPr>
        <w:t xml:space="preserve">SLPCLD70E08L020R </w:t>
      </w:r>
      <w:r w:rsidRPr="00966001">
        <w:rPr>
          <w:rFonts w:ascii="Arial" w:hAnsi="Arial" w:cs="Arial"/>
          <w:sz w:val="20"/>
          <w:szCs w:val="20"/>
        </w:rPr>
        <w:t xml:space="preserve">P.Iva 02524730203, protocollo informatico </w:t>
      </w:r>
      <w:r>
        <w:rPr>
          <w:rFonts w:ascii="Arial" w:hAnsi="Arial" w:cs="Arial"/>
          <w:sz w:val="20"/>
          <w:szCs w:val="20"/>
        </w:rPr>
        <w:t>1542212672888</w:t>
      </w:r>
      <w:r w:rsidRPr="00966001">
        <w:rPr>
          <w:rFonts w:ascii="Arial" w:hAnsi="Arial" w:cs="Arial"/>
          <w:sz w:val="20"/>
          <w:szCs w:val="20"/>
        </w:rPr>
        <w:t>, come da report in atti;</w:t>
      </w:r>
    </w:p>
    <w:p w:rsidR="0069781F" w:rsidRDefault="0069781F" w:rsidP="0069781F">
      <w:pPr>
        <w:widowControl w:val="0"/>
        <w:spacing w:before="80" w:after="80"/>
        <w:jc w:val="both"/>
        <w:rPr>
          <w:rFonts w:ascii="Arial" w:hAnsi="Arial" w:cs="Arial"/>
          <w:b/>
          <w:sz w:val="20"/>
          <w:szCs w:val="20"/>
        </w:rPr>
      </w:pPr>
    </w:p>
    <w:p w:rsidR="0069781F" w:rsidRDefault="0069781F" w:rsidP="0069781F">
      <w:pPr>
        <w:widowControl w:val="0"/>
        <w:spacing w:before="80" w:after="80"/>
        <w:jc w:val="both"/>
        <w:rPr>
          <w:rFonts w:ascii="Arial" w:hAnsi="Arial" w:cs="Arial"/>
          <w:sz w:val="20"/>
          <w:szCs w:val="20"/>
        </w:rPr>
      </w:pPr>
      <w:r w:rsidRPr="006F7231">
        <w:rPr>
          <w:rFonts w:ascii="Arial" w:hAnsi="Arial" w:cs="Arial"/>
          <w:sz w:val="20"/>
          <w:szCs w:val="20"/>
        </w:rPr>
        <w:t>Considerato</w:t>
      </w:r>
      <w:r>
        <w:rPr>
          <w:rFonts w:ascii="Arial" w:hAnsi="Arial" w:cs="Arial"/>
          <w:sz w:val="20"/>
          <w:szCs w:val="20"/>
        </w:rPr>
        <w:t xml:space="preserve"> che l’unica offerta presentata, risulta economicamente congruente, avendo offerto un importo contrattuale netto definitivo di € 1.267,50 oltre Iva 22%</w:t>
      </w:r>
    </w:p>
    <w:p w:rsidR="0069781F" w:rsidRDefault="0069781F" w:rsidP="0069781F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69781F" w:rsidRDefault="0069781F" w:rsidP="0069781F">
      <w:pPr>
        <w:widowControl w:val="0"/>
        <w:jc w:val="both"/>
        <w:rPr>
          <w:rFonts w:ascii="Arial" w:hAnsi="Arial" w:cs="Arial"/>
          <w:b/>
          <w:bCs/>
          <w:sz w:val="20"/>
          <w:szCs w:val="20"/>
        </w:rPr>
      </w:pPr>
      <w:r w:rsidRPr="006F7231">
        <w:rPr>
          <w:rFonts w:ascii="Arial" w:hAnsi="Arial" w:cs="Arial"/>
          <w:sz w:val="20"/>
          <w:szCs w:val="20"/>
        </w:rPr>
        <w:t>Dato atto</w:t>
      </w:r>
      <w:r w:rsidRPr="009207AA">
        <w:rPr>
          <w:rFonts w:ascii="Arial" w:hAnsi="Arial" w:cs="Arial"/>
          <w:sz w:val="20"/>
          <w:szCs w:val="20"/>
        </w:rPr>
        <w:t xml:space="preserve"> che è stato acquisito presso il Sistema Smart Cig </w:t>
      </w:r>
      <w:r>
        <w:rPr>
          <w:rFonts w:ascii="Arial" w:hAnsi="Arial" w:cs="Arial"/>
          <w:sz w:val="20"/>
          <w:szCs w:val="20"/>
        </w:rPr>
        <w:t xml:space="preserve">di AVCP </w:t>
      </w:r>
      <w:r w:rsidRPr="009207AA">
        <w:rPr>
          <w:rFonts w:ascii="Arial" w:hAnsi="Arial" w:cs="Arial"/>
          <w:sz w:val="20"/>
          <w:szCs w:val="20"/>
        </w:rPr>
        <w:t xml:space="preserve">il </w:t>
      </w:r>
      <w:r w:rsidRPr="00D74FE2">
        <w:rPr>
          <w:rFonts w:ascii="Arial" w:hAnsi="Arial" w:cs="Arial"/>
          <w:sz w:val="20"/>
          <w:szCs w:val="20"/>
        </w:rPr>
        <w:t xml:space="preserve">CIG </w:t>
      </w:r>
      <w:r w:rsidRPr="00D74FE2">
        <w:rPr>
          <w:rFonts w:ascii="Arial" w:hAnsi="Arial" w:cs="Arial"/>
          <w:bCs/>
          <w:sz w:val="20"/>
          <w:szCs w:val="20"/>
        </w:rPr>
        <w:t>Z0525BF472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:rsidR="0069781F" w:rsidRDefault="0069781F" w:rsidP="006978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9781F" w:rsidRPr="009207AA" w:rsidRDefault="0069781F" w:rsidP="0069781F">
      <w:pPr>
        <w:jc w:val="both"/>
        <w:rPr>
          <w:rFonts w:ascii="Arial" w:hAnsi="Arial" w:cs="Arial"/>
          <w:sz w:val="20"/>
          <w:szCs w:val="20"/>
        </w:rPr>
      </w:pPr>
      <w:r w:rsidRPr="006F7231">
        <w:rPr>
          <w:rFonts w:ascii="Arial" w:hAnsi="Arial" w:cs="Arial"/>
          <w:bCs/>
          <w:sz w:val="20"/>
          <w:szCs w:val="20"/>
        </w:rPr>
        <w:t>Visti</w:t>
      </w:r>
      <w:r w:rsidRPr="009207AA">
        <w:rPr>
          <w:rFonts w:ascii="Arial" w:hAnsi="Arial" w:cs="Arial"/>
          <w:sz w:val="20"/>
          <w:szCs w:val="20"/>
        </w:rPr>
        <w:t xml:space="preserve"> il D.lgs n. 50/2016,</w:t>
      </w:r>
      <w:r w:rsidRPr="009207A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07AA">
        <w:rPr>
          <w:rFonts w:ascii="Arial" w:hAnsi="Arial" w:cs="Arial"/>
          <w:sz w:val="20"/>
          <w:szCs w:val="20"/>
        </w:rPr>
        <w:t>il D.Lgs. n, 267/2000, lo Statuto del Comune, il Regolamento di Contabilità e</w:t>
      </w:r>
      <w:r>
        <w:rPr>
          <w:rFonts w:ascii="Arial" w:hAnsi="Arial" w:cs="Arial"/>
          <w:sz w:val="20"/>
          <w:szCs w:val="20"/>
        </w:rPr>
        <w:t>d il Regolamento dei Contratti</w:t>
      </w:r>
    </w:p>
    <w:p w:rsidR="0069781F" w:rsidRPr="009207AA" w:rsidRDefault="0069781F" w:rsidP="0069781F">
      <w:pPr>
        <w:pStyle w:val="Titolo1"/>
        <w:spacing w:before="60"/>
        <w:rPr>
          <w:rFonts w:ascii="Arial" w:hAnsi="Arial" w:cs="Arial"/>
          <w:sz w:val="20"/>
          <w:szCs w:val="20"/>
        </w:rPr>
      </w:pPr>
    </w:p>
    <w:p w:rsidR="0069781F" w:rsidRPr="009207AA" w:rsidRDefault="0069781F" w:rsidP="0069781F">
      <w:pPr>
        <w:pStyle w:val="Titolo1"/>
        <w:spacing w:before="60"/>
        <w:rPr>
          <w:rFonts w:ascii="Arial" w:hAnsi="Arial" w:cs="Arial"/>
          <w:sz w:val="20"/>
          <w:szCs w:val="20"/>
        </w:rPr>
      </w:pPr>
      <w:r w:rsidRPr="009207AA">
        <w:rPr>
          <w:rFonts w:ascii="Arial" w:hAnsi="Arial" w:cs="Arial"/>
          <w:sz w:val="20"/>
          <w:szCs w:val="20"/>
        </w:rPr>
        <w:t>DETERMINA</w:t>
      </w:r>
    </w:p>
    <w:p w:rsidR="0069781F" w:rsidRPr="009207AA" w:rsidRDefault="0069781F" w:rsidP="006978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9781F" w:rsidRDefault="0069781F" w:rsidP="0069781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F7231">
        <w:rPr>
          <w:rFonts w:ascii="Arial" w:hAnsi="Arial" w:cs="Arial"/>
          <w:bCs/>
          <w:sz w:val="20"/>
          <w:szCs w:val="20"/>
        </w:rPr>
        <w:t>DI AGGIUDICARE</w:t>
      </w:r>
      <w:r w:rsidRPr="009207A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07AA">
        <w:rPr>
          <w:rFonts w:ascii="Arial" w:hAnsi="Arial" w:cs="Arial"/>
          <w:sz w:val="20"/>
          <w:szCs w:val="20"/>
        </w:rPr>
        <w:t xml:space="preserve">la procedura negoziata </w:t>
      </w:r>
      <w:r>
        <w:rPr>
          <w:rFonts w:ascii="Arial" w:hAnsi="Arial" w:cs="Arial"/>
          <w:sz w:val="20"/>
          <w:szCs w:val="20"/>
        </w:rPr>
        <w:t xml:space="preserve">n. </w:t>
      </w:r>
      <w:r>
        <w:rPr>
          <w:rFonts w:ascii="Arial" w:hAnsi="Arial" w:cs="Arial"/>
          <w:bCs/>
          <w:sz w:val="20"/>
          <w:szCs w:val="20"/>
        </w:rPr>
        <w:t xml:space="preserve">103398252 </w:t>
      </w:r>
      <w:r>
        <w:rPr>
          <w:rFonts w:ascii="Arial" w:hAnsi="Arial" w:cs="Arial"/>
          <w:sz w:val="20"/>
          <w:szCs w:val="20"/>
        </w:rPr>
        <w:t xml:space="preserve">attivata </w:t>
      </w:r>
      <w:r w:rsidRPr="009207AA">
        <w:rPr>
          <w:rFonts w:ascii="Arial" w:hAnsi="Arial" w:cs="Arial"/>
          <w:sz w:val="20"/>
          <w:szCs w:val="20"/>
        </w:rPr>
        <w:t>tramite l’utilizzo de</w:t>
      </w:r>
      <w:r>
        <w:rPr>
          <w:rFonts w:ascii="Arial" w:hAnsi="Arial" w:cs="Arial"/>
          <w:sz w:val="20"/>
          <w:szCs w:val="20"/>
        </w:rPr>
        <w:t>lla piattaforma Sintel di Arca R</w:t>
      </w:r>
      <w:r w:rsidRPr="009207AA">
        <w:rPr>
          <w:rFonts w:ascii="Arial" w:hAnsi="Arial" w:cs="Arial"/>
          <w:sz w:val="20"/>
          <w:szCs w:val="20"/>
        </w:rPr>
        <w:t xml:space="preserve">egione Lombardia, ai sensi art. 36, comma 2 lettera a) del D.Lgs 50/2016, </w:t>
      </w:r>
      <w:r w:rsidRPr="00D74FE2">
        <w:rPr>
          <w:rFonts w:ascii="Arial" w:hAnsi="Arial" w:cs="Arial"/>
          <w:color w:val="000000"/>
          <w:sz w:val="20"/>
          <w:szCs w:val="20"/>
          <w:lang w:eastAsia="en-US"/>
        </w:rPr>
        <w:t>per la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la fornitura di materiali consumabili destinati alle stampanti in dotazione al settore Sportello Unico Imprese e Cittadini, alla ditta individuale </w:t>
      </w:r>
      <w:r>
        <w:rPr>
          <w:rFonts w:ascii="Arial" w:hAnsi="Arial" w:cs="Arial"/>
          <w:sz w:val="20"/>
          <w:szCs w:val="20"/>
          <w:u w:val="single"/>
        </w:rPr>
        <w:t>C-SERVICE di Siliprandi Claudio, con sede legale in Via Guido da Suzzara nr. 3/B, 46029 Suzzara (MN) – c.f.</w:t>
      </w:r>
      <w:r>
        <w:rPr>
          <w:rFonts w:ascii="Arial" w:hAnsi="Arial" w:cs="Arial"/>
          <w:sz w:val="20"/>
          <w:szCs w:val="20"/>
        </w:rPr>
        <w:t xml:space="preserve"> </w:t>
      </w:r>
      <w:r w:rsidRPr="00E120F9">
        <w:rPr>
          <w:rFonts w:ascii="Arial" w:hAnsi="Arial" w:cs="Arial"/>
          <w:sz w:val="20"/>
          <w:szCs w:val="20"/>
        </w:rPr>
        <w:t xml:space="preserve">SLPCLD70E08L020R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u w:val="single"/>
        </w:rPr>
        <w:t>P.Iva 02524730203</w:t>
      </w:r>
      <w:r>
        <w:rPr>
          <w:rFonts w:ascii="Arial" w:hAnsi="Arial" w:cs="Arial"/>
          <w:sz w:val="20"/>
          <w:szCs w:val="20"/>
        </w:rPr>
        <w:t>, al prezzo complessivo di € 1.267,54 oltre Iva 22%, per un valore complessivo pari ad € 1.546,40 Iva inclusa</w:t>
      </w:r>
    </w:p>
    <w:p w:rsidR="0069781F" w:rsidRDefault="0069781F" w:rsidP="0069781F">
      <w:pPr>
        <w:jc w:val="both"/>
        <w:rPr>
          <w:rFonts w:ascii="Arial" w:hAnsi="Arial" w:cs="Arial"/>
          <w:sz w:val="20"/>
          <w:szCs w:val="20"/>
        </w:rPr>
      </w:pPr>
    </w:p>
    <w:p w:rsidR="0069781F" w:rsidRDefault="0069781F" w:rsidP="006978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IMPEGNARE la spesa complessiva di € 1.546,40 in favore della predetta ditta </w:t>
      </w:r>
      <w:r w:rsidRPr="00605C75">
        <w:rPr>
          <w:rFonts w:ascii="Arial" w:hAnsi="Arial" w:cs="Arial"/>
          <w:sz w:val="20"/>
          <w:szCs w:val="20"/>
        </w:rPr>
        <w:t>C-SERVICE di Siliprandi Claudio,</w:t>
      </w:r>
      <w:r>
        <w:rPr>
          <w:rFonts w:ascii="Arial" w:hAnsi="Arial" w:cs="Arial"/>
          <w:sz w:val="20"/>
          <w:szCs w:val="20"/>
        </w:rPr>
        <w:t xml:space="preserve"> al seguente capitolo di spesa:</w:t>
      </w:r>
    </w:p>
    <w:p w:rsidR="004F2C69" w:rsidRPr="00DA5B8A" w:rsidRDefault="004F2C6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8"/>
      </w:tblGrid>
      <w:tr w:rsidR="004F2C69" w:rsidRPr="00DA5B8A">
        <w:tc>
          <w:tcPr>
            <w:tcW w:w="9778" w:type="dxa"/>
          </w:tcPr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Tipo = S Anno Capitolo: 2018 Numero Capitolo: 102086 Art.: 0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Descrizione Capitolo/Art.: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>Intervento/Risorsa</w:t>
            </w:r>
            <w:r w:rsidR="00012EAF">
              <w:rPr>
                <w:rFonts w:ascii="Arial" w:hAnsi="Arial" w:cs="Arial"/>
                <w:sz w:val="20"/>
                <w:szCs w:val="20"/>
              </w:rPr>
              <w:t>/Conto Finanziario</w:t>
            </w:r>
            <w:r w:rsidRPr="00DA5B8A">
              <w:rPr>
                <w:rFonts w:ascii="Arial" w:hAnsi="Arial" w:cs="Arial"/>
                <w:sz w:val="20"/>
                <w:szCs w:val="20"/>
              </w:rPr>
              <w:t xml:space="preserve">: U.1.03.01.02.006 Codice Gestionale SIOPE : </w:t>
            </w:r>
          </w:p>
          <w:p w:rsidR="004F2C69" w:rsidRPr="00194BF9" w:rsidRDefault="004F2C6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4BF9">
              <w:rPr>
                <w:rFonts w:ascii="Arial" w:hAnsi="Arial" w:cs="Arial"/>
                <w:sz w:val="20"/>
                <w:szCs w:val="20"/>
                <w:lang w:val="en-US"/>
              </w:rPr>
              <w:t>CDR: P064 CDG: P064</w:t>
            </w:r>
          </w:p>
          <w:p w:rsidR="009F51E7" w:rsidRPr="00194BF9" w:rsidRDefault="009F51E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4BF9">
              <w:rPr>
                <w:rFonts w:ascii="Arial" w:hAnsi="Arial" w:cs="Arial"/>
                <w:sz w:val="20"/>
                <w:szCs w:val="20"/>
                <w:lang w:val="en-US"/>
              </w:rPr>
              <w:t xml:space="preserve">CIG=  CUP=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>Importo: 1546,40 +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Note/Fornitore: 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lastRenderedPageBreak/>
              <w:t xml:space="preserve">Prenotazione – Anno:   Numero: 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Impegno – Anno:   Numero:   Sub:  </w:t>
            </w:r>
          </w:p>
          <w:p w:rsidR="004F2C69" w:rsidRPr="00DA5B8A" w:rsidRDefault="004F2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B8A">
              <w:rPr>
                <w:rFonts w:ascii="Arial" w:hAnsi="Arial" w:cs="Arial"/>
                <w:sz w:val="20"/>
                <w:szCs w:val="20"/>
              </w:rPr>
              <w:t xml:space="preserve">Accertamento – Anno:   Numero:   Sub:   </w:t>
            </w:r>
          </w:p>
        </w:tc>
      </w:tr>
    </w:tbl>
    <w:p w:rsidR="004F2C69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9781F" w:rsidRPr="00D74FE2" w:rsidRDefault="0069781F" w:rsidP="0069781F">
      <w:pPr>
        <w:jc w:val="both"/>
        <w:rPr>
          <w:rFonts w:ascii="Arial" w:hAnsi="Arial" w:cs="Arial"/>
          <w:sz w:val="20"/>
          <w:szCs w:val="20"/>
        </w:rPr>
      </w:pPr>
      <w:r w:rsidRPr="00D74FE2">
        <w:rPr>
          <w:rFonts w:ascii="Arial" w:hAnsi="Arial" w:cs="Arial"/>
          <w:sz w:val="20"/>
          <w:szCs w:val="20"/>
        </w:rPr>
        <w:t>DI TRASMETTERE il presente atto al responsabile del servizio finanziario per i conseguenti adempimenti.</w:t>
      </w: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2C69" w:rsidRPr="00DA5B8A" w:rsidRDefault="004F2C69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5B8A">
        <w:rPr>
          <w:rFonts w:ascii="Arial" w:hAnsi="Arial" w:cs="Arial"/>
          <w:b/>
          <w:bCs/>
          <w:sz w:val="20"/>
          <w:szCs w:val="20"/>
        </w:rPr>
        <w:t>Il DIRIGENTE</w:t>
      </w:r>
    </w:p>
    <w:p w:rsidR="004F2C69" w:rsidRPr="00DA5B8A" w:rsidRDefault="00312055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5B8A">
        <w:rPr>
          <w:rFonts w:ascii="Arial" w:hAnsi="Arial" w:cs="Arial"/>
          <w:b/>
          <w:bCs/>
          <w:sz w:val="20"/>
          <w:szCs w:val="20"/>
        </w:rPr>
        <w:t xml:space="preserve">PAOLO </w:t>
      </w:r>
      <w:r w:rsidR="00F133EA" w:rsidRPr="00DA5B8A">
        <w:rPr>
          <w:rFonts w:ascii="Arial" w:hAnsi="Arial" w:cs="Arial"/>
          <w:b/>
          <w:bCs/>
          <w:sz w:val="20"/>
          <w:szCs w:val="20"/>
        </w:rPr>
        <w:t xml:space="preserve">PERANTONI </w:t>
      </w:r>
    </w:p>
    <w:p w:rsidR="004F2C69" w:rsidRPr="00DA5B8A" w:rsidRDefault="004F2C69">
      <w:pPr>
        <w:ind w:left="424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A5B8A">
        <w:rPr>
          <w:rFonts w:ascii="Arial" w:hAnsi="Arial" w:cs="Arial"/>
          <w:b/>
          <w:bCs/>
          <w:sz w:val="20"/>
          <w:szCs w:val="20"/>
        </w:rPr>
        <w:t>(Firmato Digitalmente)</w:t>
      </w:r>
    </w:p>
    <w:p w:rsidR="004F2C69" w:rsidRPr="00DA5B8A" w:rsidRDefault="004F2C69">
      <w:pPr>
        <w:jc w:val="both"/>
        <w:rPr>
          <w:rFonts w:ascii="Arial" w:hAnsi="Arial" w:cs="Arial"/>
          <w:sz w:val="20"/>
          <w:szCs w:val="20"/>
        </w:rPr>
      </w:pPr>
    </w:p>
    <w:sectPr w:rsidR="004F2C69" w:rsidRPr="00DA5B8A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0D" w:rsidRDefault="0050150D">
      <w:r>
        <w:separator/>
      </w:r>
    </w:p>
  </w:endnote>
  <w:endnote w:type="continuationSeparator" w:id="0">
    <w:p w:rsidR="0050150D" w:rsidRDefault="0050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Rappresentazione del documento conservato elettronicamente secondo la normativa vigente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Firmato digitalmente da : PERANTONI PAOLO                                    (1463844 - Postecom CA3                                      ). 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  <w:r>
      <w:rPr>
        <w:sz w:val="18"/>
        <w:szCs w:val="18"/>
        <w:shd w:val="clear" w:color="auto" w:fill="F3F3F3"/>
      </w:rPr>
      <w:t xml:space="preserve"> Data firma: 26/11/2018.</w:t>
    </w: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 w:rsidP="004F2C69">
    <w:pPr>
      <w:pStyle w:val="Pidipagina"/>
      <w:shd w:val="clear" w:color="auto" w:fill="FFFFFF"/>
      <w:ind w:right="360"/>
      <w:rPr>
        <w:sz w:val="18"/>
        <w:szCs w:val="18"/>
        <w:shd w:val="clear" w:color="auto" w:fill="F3F3F3"/>
      </w:rPr>
    </w:pPr>
  </w:p>
  <w:p w:rsidR="004F2C69" w:rsidRDefault="004F2C69">
    <w:pPr>
      <w:pStyle w:val="Pidipagina"/>
      <w:shd w:val="clear" w:color="auto" w:fill="FFFFFF"/>
      <w:ind w:right="360"/>
      <w:jc w:val="right"/>
      <w:rPr>
        <w:rFonts w:ascii="Arial" w:hAnsi="Arial" w:cs="Arial"/>
        <w:sz w:val="20"/>
        <w:szCs w:val="20"/>
      </w:rPr>
    </w:pPr>
    <w:r>
      <w:rPr>
        <w:shd w:val="clear" w:color="auto" w:fill="F3F3F3"/>
      </w:rPr>
      <w:t xml:space="preserve"> </w:t>
    </w:r>
    <w:r>
      <w:rPr>
        <w:rFonts w:ascii="Arial" w:hAnsi="Arial" w:cs="Arial"/>
        <w:sz w:val="20"/>
        <w:szCs w:val="20"/>
        <w:shd w:val="clear" w:color="auto" w:fill="F3F3F3"/>
      </w:rPr>
      <w:t xml:space="preserve">Pagina </w:t>
    </w:r>
    <w:r>
      <w:rPr>
        <w:rFonts w:ascii="Arial" w:hAnsi="Arial" w:cs="Arial"/>
        <w:sz w:val="20"/>
        <w:szCs w:val="20"/>
        <w:shd w:val="clear" w:color="auto" w:fill="F3F3F3"/>
      </w:rPr>
      <w:fldChar w:fldCharType="begin"/>
    </w:r>
    <w:r>
      <w:rPr>
        <w:rFonts w:ascii="Arial" w:hAnsi="Arial" w:cs="Arial"/>
        <w:sz w:val="20"/>
        <w:szCs w:val="20"/>
        <w:shd w:val="clear" w:color="auto" w:fill="F3F3F3"/>
      </w:rPr>
      <w:instrText xml:space="preserve"> PAGE </w:instrText>
    </w:r>
    <w:r>
      <w:rPr>
        <w:rFonts w:ascii="Arial" w:hAnsi="Arial" w:cs="Arial"/>
        <w:sz w:val="20"/>
        <w:szCs w:val="20"/>
        <w:shd w:val="clear" w:color="auto" w:fill="F3F3F3"/>
      </w:rPr>
      <w:fldChar w:fldCharType="separate"/>
    </w:r>
    <w:r w:rsidR="000D7630">
      <w:rPr>
        <w:rFonts w:ascii="Arial" w:hAnsi="Arial" w:cs="Arial"/>
        <w:noProof/>
        <w:sz w:val="20"/>
        <w:szCs w:val="20"/>
        <w:shd w:val="clear" w:color="auto" w:fill="F3F3F3"/>
      </w:rPr>
      <w:t>1</w:t>
    </w:r>
    <w:r>
      <w:rPr>
        <w:rFonts w:ascii="Arial" w:hAnsi="Arial" w:cs="Arial"/>
        <w:sz w:val="20"/>
        <w:szCs w:val="20"/>
        <w:shd w:val="clear" w:color="auto" w:fill="F3F3F3"/>
      </w:rPr>
      <w:fldChar w:fldCharType="end"/>
    </w:r>
    <w:r>
      <w:rPr>
        <w:rFonts w:ascii="Arial" w:hAnsi="Arial" w:cs="Arial"/>
        <w:sz w:val="20"/>
        <w:szCs w:val="20"/>
        <w:shd w:val="clear" w:color="auto" w:fill="F3F3F3"/>
      </w:rPr>
      <w:t xml:space="preserve"> di </w:t>
    </w:r>
    <w:r>
      <w:rPr>
        <w:rFonts w:ascii="Arial" w:hAnsi="Arial" w:cs="Arial"/>
        <w:sz w:val="20"/>
        <w:szCs w:val="20"/>
        <w:shd w:val="clear" w:color="auto" w:fill="F3F3F3"/>
      </w:rPr>
      <w:fldChar w:fldCharType="begin"/>
    </w:r>
    <w:r>
      <w:rPr>
        <w:rFonts w:ascii="Arial" w:hAnsi="Arial" w:cs="Arial"/>
        <w:sz w:val="20"/>
        <w:szCs w:val="20"/>
        <w:shd w:val="clear" w:color="auto" w:fill="F3F3F3"/>
      </w:rPr>
      <w:instrText xml:space="preserve"> NUMPAGES </w:instrText>
    </w:r>
    <w:r>
      <w:rPr>
        <w:rFonts w:ascii="Arial" w:hAnsi="Arial" w:cs="Arial"/>
        <w:sz w:val="20"/>
        <w:szCs w:val="20"/>
        <w:shd w:val="clear" w:color="auto" w:fill="F3F3F3"/>
      </w:rPr>
      <w:fldChar w:fldCharType="separate"/>
    </w:r>
    <w:r w:rsidR="000D7630">
      <w:rPr>
        <w:rFonts w:ascii="Arial" w:hAnsi="Arial" w:cs="Arial"/>
        <w:noProof/>
        <w:sz w:val="20"/>
        <w:szCs w:val="20"/>
        <w:shd w:val="clear" w:color="auto" w:fill="F3F3F3"/>
      </w:rPr>
      <w:t>3</w:t>
    </w:r>
    <w:r>
      <w:rPr>
        <w:rFonts w:ascii="Arial" w:hAnsi="Arial" w:cs="Arial"/>
        <w:sz w:val="20"/>
        <w:szCs w:val="20"/>
        <w:shd w:val="clear" w:color="auto" w:fill="F3F3F3"/>
      </w:rPr>
      <w:fldChar w:fldCharType="end"/>
    </w:r>
    <w:r>
      <w:rPr>
        <w:rFonts w:ascii="Arial" w:hAnsi="Arial" w:cs="Arial"/>
        <w:sz w:val="20"/>
        <w:szCs w:val="20"/>
        <w:shd w:val="clear" w:color="auto" w:fill="F3F3F3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0D" w:rsidRDefault="0050150D">
      <w:r>
        <w:separator/>
      </w:r>
    </w:p>
  </w:footnote>
  <w:footnote w:type="continuationSeparator" w:id="0">
    <w:p w:rsidR="0050150D" w:rsidRDefault="0050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67327"/>
    <w:multiLevelType w:val="hybridMultilevel"/>
    <w:tmpl w:val="F0B27D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24E17"/>
    <w:multiLevelType w:val="hybridMultilevel"/>
    <w:tmpl w:val="3A1E1640"/>
    <w:lvl w:ilvl="0" w:tplc="E52EB73A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12A90"/>
    <w:multiLevelType w:val="hybridMultilevel"/>
    <w:tmpl w:val="31EA44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768A5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780078"/>
    <w:multiLevelType w:val="hybridMultilevel"/>
    <w:tmpl w:val="722EC0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B665D3"/>
    <w:multiLevelType w:val="hybridMultilevel"/>
    <w:tmpl w:val="EE34C1BA"/>
    <w:lvl w:ilvl="0" w:tplc="49EAF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09"/>
    <w:rsid w:val="00012EAF"/>
    <w:rsid w:val="00042D8B"/>
    <w:rsid w:val="000D7630"/>
    <w:rsid w:val="00194BF9"/>
    <w:rsid w:val="00206BE0"/>
    <w:rsid w:val="00261F2D"/>
    <w:rsid w:val="002A19BF"/>
    <w:rsid w:val="002A356E"/>
    <w:rsid w:val="00312055"/>
    <w:rsid w:val="00461BF6"/>
    <w:rsid w:val="004A53AA"/>
    <w:rsid w:val="004F2C69"/>
    <w:rsid w:val="0050150D"/>
    <w:rsid w:val="005B6279"/>
    <w:rsid w:val="005D71C3"/>
    <w:rsid w:val="00605C75"/>
    <w:rsid w:val="0069781F"/>
    <w:rsid w:val="006D7A71"/>
    <w:rsid w:val="006F7231"/>
    <w:rsid w:val="00781ACE"/>
    <w:rsid w:val="00792D50"/>
    <w:rsid w:val="00815B05"/>
    <w:rsid w:val="008536CE"/>
    <w:rsid w:val="008A306B"/>
    <w:rsid w:val="009207AA"/>
    <w:rsid w:val="00966001"/>
    <w:rsid w:val="00975FAA"/>
    <w:rsid w:val="009D60E2"/>
    <w:rsid w:val="009F51E7"/>
    <w:rsid w:val="00A07F09"/>
    <w:rsid w:val="00A233FF"/>
    <w:rsid w:val="00AC7798"/>
    <w:rsid w:val="00B8698C"/>
    <w:rsid w:val="00BD19E2"/>
    <w:rsid w:val="00C457C6"/>
    <w:rsid w:val="00C46321"/>
    <w:rsid w:val="00D74FE2"/>
    <w:rsid w:val="00D86F46"/>
    <w:rsid w:val="00DA5B8A"/>
    <w:rsid w:val="00DB0D29"/>
    <w:rsid w:val="00E120F9"/>
    <w:rsid w:val="00EF040A"/>
    <w:rsid w:val="00F133EA"/>
    <w:rsid w:val="00F67CA6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8C37ACAF-E659-4E15-9923-3F0B0AAC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1" w:color="auto"/>
      </w:pBdr>
      <w:tabs>
        <w:tab w:val="num" w:pos="1134"/>
      </w:tabs>
      <w:spacing w:before="120"/>
      <w:ind w:left="709" w:hanging="283"/>
      <w:jc w:val="center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C463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99"/>
    <w:qFormat/>
    <w:locked/>
    <w:rsid w:val="0069781F"/>
    <w:pPr>
      <w:jc w:val="center"/>
      <w:outlineLvl w:val="0"/>
    </w:pPr>
    <w:rPr>
      <w:rFonts w:ascii="Comic Sans MS" w:hAnsi="Comic Sans MS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9781F"/>
    <w:rPr>
      <w:rFonts w:ascii="Comic Sans MS" w:hAnsi="Comic Sans MS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6978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0D76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0D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 .</dc:creator>
  <cp:keywords/>
  <dc:description/>
  <cp:lastModifiedBy>Luca Monici</cp:lastModifiedBy>
  <cp:revision>2</cp:revision>
  <cp:lastPrinted>2018-11-27T08:27:00Z</cp:lastPrinted>
  <dcterms:created xsi:type="dcterms:W3CDTF">2018-11-27T08:28:00Z</dcterms:created>
  <dcterms:modified xsi:type="dcterms:W3CDTF">2018-11-27T08:28:00Z</dcterms:modified>
</cp:coreProperties>
</file>