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2DE" w:rsidRDefault="00E41939" w:rsidP="00031501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2F1755F3" wp14:editId="6A35B1EE">
            <wp:extent cx="523875" cy="8096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99D" w:rsidRDefault="00D7799D" w:rsidP="00031501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b/>
          <w:sz w:val="28"/>
          <w:szCs w:val="28"/>
        </w:rPr>
      </w:pPr>
    </w:p>
    <w:p w:rsidR="00D7799D" w:rsidRDefault="00D7799D" w:rsidP="00031501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b/>
          <w:sz w:val="28"/>
          <w:szCs w:val="28"/>
        </w:rPr>
      </w:pPr>
    </w:p>
    <w:p w:rsidR="00031501" w:rsidRDefault="00031501" w:rsidP="00031501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b/>
          <w:sz w:val="28"/>
          <w:szCs w:val="28"/>
        </w:rPr>
      </w:pPr>
      <w:r w:rsidRPr="0020210A">
        <w:rPr>
          <w:rFonts w:ascii="CenturyGothic" w:hAnsi="CenturyGothic" w:cs="CenturyGothic"/>
          <w:b/>
          <w:sz w:val="28"/>
          <w:szCs w:val="28"/>
        </w:rPr>
        <w:t>BANDO PUBBLICO</w:t>
      </w:r>
    </w:p>
    <w:p w:rsidR="00F64991" w:rsidRPr="00944BC7" w:rsidRDefault="00F64991" w:rsidP="00F64991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b/>
          <w:sz w:val="20"/>
          <w:szCs w:val="20"/>
        </w:rPr>
      </w:pPr>
      <w:r w:rsidRPr="00944BC7">
        <w:rPr>
          <w:rFonts w:ascii="CenturyGothic" w:hAnsi="CenturyGothic" w:cs="CenturyGothic"/>
          <w:b/>
          <w:sz w:val="20"/>
          <w:szCs w:val="20"/>
        </w:rPr>
        <w:t>Anno 2015</w:t>
      </w:r>
    </w:p>
    <w:p w:rsidR="00F64991" w:rsidRDefault="00F64991" w:rsidP="00031501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b/>
          <w:sz w:val="28"/>
          <w:szCs w:val="28"/>
        </w:rPr>
      </w:pPr>
    </w:p>
    <w:p w:rsidR="00FC55AE" w:rsidRPr="00FC55AE" w:rsidRDefault="00FC55AE" w:rsidP="00FC55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</w:rPr>
      </w:pPr>
      <w:proofErr w:type="gramStart"/>
      <w:r w:rsidRPr="00FC55AE">
        <w:rPr>
          <w:rFonts w:ascii="Arial" w:eastAsia="MS Mincho" w:hAnsi="Arial" w:cs="Arial"/>
          <w:b/>
        </w:rPr>
        <w:t>rivolto</w:t>
      </w:r>
      <w:proofErr w:type="gramEnd"/>
      <w:r w:rsidRPr="00FC55AE">
        <w:rPr>
          <w:rFonts w:ascii="Arial" w:eastAsia="MS Mincho" w:hAnsi="Arial" w:cs="Arial"/>
          <w:b/>
        </w:rPr>
        <w:t xml:space="preserve"> ai cittadini residenti nel Comune di Mantova con morosità incolpevole nel pagamento del canone di locazione e ai cittadini sottoposti a procedure esecutive di rilascio per finita locazione, finalizz</w:t>
      </w:r>
      <w:r>
        <w:rPr>
          <w:rFonts w:ascii="Arial" w:eastAsia="MS Mincho" w:hAnsi="Arial" w:cs="Arial"/>
          <w:b/>
        </w:rPr>
        <w:t>ato</w:t>
      </w:r>
      <w:r w:rsidRPr="00FC55AE">
        <w:rPr>
          <w:rFonts w:ascii="Arial" w:eastAsia="MS Mincho" w:hAnsi="Arial" w:cs="Arial"/>
          <w:b/>
        </w:rPr>
        <w:t>:</w:t>
      </w:r>
    </w:p>
    <w:p w:rsidR="00F64991" w:rsidRPr="00E815C6" w:rsidRDefault="00944BC7" w:rsidP="00D1696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E815C6">
        <w:rPr>
          <w:rFonts w:ascii="Arial" w:hAnsi="Arial" w:cs="Arial"/>
        </w:rPr>
        <w:t>al</w:t>
      </w:r>
      <w:r w:rsidR="00031501" w:rsidRPr="00E815C6">
        <w:rPr>
          <w:rFonts w:ascii="Arial" w:hAnsi="Arial" w:cs="Arial"/>
        </w:rPr>
        <w:t>la</w:t>
      </w:r>
      <w:proofErr w:type="gramEnd"/>
      <w:r w:rsidR="00031501" w:rsidRPr="00E815C6">
        <w:rPr>
          <w:rFonts w:ascii="Arial" w:hAnsi="Arial" w:cs="Arial"/>
        </w:rPr>
        <w:t xml:space="preserve"> </w:t>
      </w:r>
      <w:r w:rsidR="00805453" w:rsidRPr="00E815C6">
        <w:rPr>
          <w:rFonts w:ascii="Arial" w:hAnsi="Arial" w:cs="Arial"/>
        </w:rPr>
        <w:t xml:space="preserve">formazione di elenchi </w:t>
      </w:r>
      <w:r w:rsidRPr="00E815C6">
        <w:rPr>
          <w:rFonts w:ascii="Arial" w:hAnsi="Arial" w:cs="Arial"/>
        </w:rPr>
        <w:t xml:space="preserve">di morosi incolpevoli </w:t>
      </w:r>
      <w:r w:rsidR="00F64991" w:rsidRPr="00E815C6">
        <w:rPr>
          <w:rFonts w:ascii="Arial" w:hAnsi="Arial" w:cs="Arial"/>
        </w:rPr>
        <w:t>da consegnare alla Prefettura</w:t>
      </w:r>
      <w:r w:rsidR="00805453" w:rsidRPr="00E815C6">
        <w:rPr>
          <w:rFonts w:ascii="Arial" w:hAnsi="Arial" w:cs="Arial"/>
        </w:rPr>
        <w:t xml:space="preserve"> </w:t>
      </w:r>
      <w:r w:rsidRPr="00E815C6">
        <w:rPr>
          <w:rFonts w:ascii="Arial" w:hAnsi="Arial" w:cs="Arial"/>
        </w:rPr>
        <w:t xml:space="preserve">per </w:t>
      </w:r>
      <w:r w:rsidR="00F64991" w:rsidRPr="00E815C6">
        <w:rPr>
          <w:rFonts w:ascii="Arial" w:hAnsi="Arial" w:cs="Arial"/>
        </w:rPr>
        <w:t xml:space="preserve">la </w:t>
      </w:r>
      <w:r w:rsidR="00F64991" w:rsidRPr="00E815C6">
        <w:rPr>
          <w:rFonts w:ascii="Arial" w:hAnsi="Arial" w:cs="Arial"/>
          <w:bCs/>
          <w:iCs/>
        </w:rPr>
        <w:t>graduazione programmata della forza pubblica nell’esecuzione degli sfratti;</w:t>
      </w:r>
      <w:r w:rsidR="00F64991" w:rsidRPr="00E815C6">
        <w:rPr>
          <w:rFonts w:ascii="Arial" w:hAnsi="Arial" w:cs="Arial"/>
        </w:rPr>
        <w:t xml:space="preserve"> </w:t>
      </w:r>
    </w:p>
    <w:p w:rsidR="00031501" w:rsidRPr="00E815C6" w:rsidRDefault="00944BC7" w:rsidP="00D1696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5C6">
        <w:rPr>
          <w:rFonts w:ascii="Arial" w:hAnsi="Arial" w:cs="Arial"/>
        </w:rPr>
        <w:t>al</w:t>
      </w:r>
      <w:r w:rsidR="00805453" w:rsidRPr="00E815C6">
        <w:rPr>
          <w:rFonts w:ascii="Arial" w:hAnsi="Arial" w:cs="Arial"/>
        </w:rPr>
        <w:t xml:space="preserve">la </w:t>
      </w:r>
      <w:r w:rsidR="00031501" w:rsidRPr="00E815C6">
        <w:rPr>
          <w:rFonts w:ascii="Arial" w:hAnsi="Arial" w:cs="Arial"/>
        </w:rPr>
        <w:t>concessione di contributi</w:t>
      </w:r>
      <w:r w:rsidR="00152A65" w:rsidRPr="00E815C6">
        <w:rPr>
          <w:rFonts w:ascii="Arial" w:hAnsi="Arial" w:cs="Arial"/>
        </w:rPr>
        <w:t xml:space="preserve"> regionali</w:t>
      </w:r>
      <w:r w:rsidR="0055221C" w:rsidRPr="00E815C6">
        <w:rPr>
          <w:rFonts w:ascii="Arial" w:hAnsi="Arial" w:cs="Arial"/>
        </w:rPr>
        <w:t xml:space="preserve">, compatibilmente con le risorse </w:t>
      </w:r>
      <w:r w:rsidRPr="00E815C6">
        <w:rPr>
          <w:rFonts w:ascii="Arial" w:hAnsi="Arial" w:cs="Arial"/>
        </w:rPr>
        <w:t>disponibili</w:t>
      </w:r>
      <w:r w:rsidR="0055221C" w:rsidRPr="00E815C6">
        <w:rPr>
          <w:rFonts w:ascii="Arial" w:hAnsi="Arial" w:cs="Arial"/>
        </w:rPr>
        <w:t xml:space="preserve">, </w:t>
      </w:r>
      <w:r w:rsidR="00031501" w:rsidRPr="00E815C6">
        <w:rPr>
          <w:rFonts w:ascii="Arial" w:hAnsi="Arial" w:cs="Arial"/>
        </w:rPr>
        <w:t xml:space="preserve"> </w:t>
      </w:r>
      <w:r w:rsidR="00C869E5">
        <w:rPr>
          <w:rFonts w:ascii="Arial" w:hAnsi="Arial" w:cs="Arial"/>
        </w:rPr>
        <w:t>a favore dei nuclei morosi incolpevoli</w:t>
      </w:r>
      <w:r w:rsidRPr="00E815C6">
        <w:rPr>
          <w:rFonts w:ascii="Arial" w:hAnsi="Arial" w:cs="Arial"/>
        </w:rPr>
        <w:t xml:space="preserve"> in possesso dei requisiti</w:t>
      </w:r>
      <w:r w:rsidR="005F4B98" w:rsidRPr="00E815C6">
        <w:rPr>
          <w:rFonts w:ascii="Arial" w:hAnsi="Arial" w:cs="Arial"/>
        </w:rPr>
        <w:t xml:space="preserve"> </w:t>
      </w:r>
      <w:r w:rsidR="000C1663" w:rsidRPr="00E815C6">
        <w:rPr>
          <w:rFonts w:ascii="Arial" w:hAnsi="Arial" w:cs="Arial"/>
        </w:rPr>
        <w:t xml:space="preserve"> e d</w:t>
      </w:r>
      <w:r w:rsidR="00B6600B" w:rsidRPr="00E815C6">
        <w:rPr>
          <w:rFonts w:ascii="Arial" w:hAnsi="Arial" w:cs="Arial"/>
        </w:rPr>
        <w:t xml:space="preserve">elle condizioni </w:t>
      </w:r>
      <w:r w:rsidR="005F4B98" w:rsidRPr="00E815C6">
        <w:rPr>
          <w:rFonts w:ascii="Arial" w:hAnsi="Arial" w:cs="Arial"/>
        </w:rPr>
        <w:t xml:space="preserve">di seguito </w:t>
      </w:r>
      <w:r w:rsidR="00521D87" w:rsidRPr="00E815C6">
        <w:rPr>
          <w:rFonts w:ascii="Arial" w:hAnsi="Arial" w:cs="Arial"/>
        </w:rPr>
        <w:t>riportati;</w:t>
      </w:r>
    </w:p>
    <w:p w:rsidR="00521D87" w:rsidRPr="00E815C6" w:rsidRDefault="00521D87" w:rsidP="00D1696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E815C6">
        <w:rPr>
          <w:rFonts w:ascii="Arial" w:hAnsi="Arial" w:cs="Arial"/>
        </w:rPr>
        <w:t>alla</w:t>
      </w:r>
      <w:proofErr w:type="gramEnd"/>
      <w:r w:rsidRPr="00E815C6">
        <w:rPr>
          <w:rFonts w:ascii="Arial" w:hAnsi="Arial" w:cs="Arial"/>
        </w:rPr>
        <w:t xml:space="preserve"> formazione di elenchi di alcune categorie di cittadini sottoposti a procedure esecutive di rilascio per finita locazione</w:t>
      </w:r>
      <w:r w:rsidR="00AE5B55" w:rsidRPr="00E815C6">
        <w:rPr>
          <w:rFonts w:ascii="Arial" w:hAnsi="Arial" w:cs="Arial"/>
        </w:rPr>
        <w:t>,</w:t>
      </w:r>
      <w:r w:rsidRPr="00E815C6">
        <w:rPr>
          <w:rFonts w:ascii="Arial" w:hAnsi="Arial" w:cs="Arial"/>
        </w:rPr>
        <w:t xml:space="preserve"> finalizzati alla concessione di contributi.</w:t>
      </w:r>
    </w:p>
    <w:p w:rsidR="00031501" w:rsidRPr="00E815C6" w:rsidRDefault="00031501" w:rsidP="0003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31501" w:rsidRPr="00E815C6" w:rsidRDefault="00031501" w:rsidP="0003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815C6">
        <w:rPr>
          <w:rFonts w:ascii="Arial" w:hAnsi="Arial" w:cs="Arial"/>
          <w:b/>
        </w:rPr>
        <w:t>Visti:</w:t>
      </w:r>
    </w:p>
    <w:p w:rsidR="00521D87" w:rsidRPr="00E815C6" w:rsidRDefault="00E67CC6" w:rsidP="00521D8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E815C6">
        <w:rPr>
          <w:rFonts w:ascii="Arial" w:hAnsi="Arial" w:cs="Arial"/>
        </w:rPr>
        <w:t>il</w:t>
      </w:r>
      <w:proofErr w:type="gramEnd"/>
      <w:r w:rsidRPr="00E815C6">
        <w:rPr>
          <w:rFonts w:ascii="Arial" w:hAnsi="Arial" w:cs="Arial"/>
        </w:rPr>
        <w:t xml:space="preserve"> decreto del Ministero delle Infrastrutture e dei Trasporti n. 202 del 14 maggio 2014</w:t>
      </w:r>
      <w:r w:rsidR="007C1DE4" w:rsidRPr="00E815C6">
        <w:rPr>
          <w:rFonts w:ascii="Arial" w:hAnsi="Arial" w:cs="Arial"/>
        </w:rPr>
        <w:t xml:space="preserve"> sulla ripartizioni</w:t>
      </w:r>
      <w:r w:rsidR="006B3FAC" w:rsidRPr="00E815C6">
        <w:rPr>
          <w:rFonts w:ascii="Arial" w:hAnsi="Arial" w:cs="Arial"/>
        </w:rPr>
        <w:t xml:space="preserve"> del Fondo Morosità Incolpevole</w:t>
      </w:r>
      <w:r w:rsidRPr="00E815C6">
        <w:rPr>
          <w:rFonts w:ascii="Arial" w:hAnsi="Arial" w:cs="Arial"/>
        </w:rPr>
        <w:t>, attuativo del decret</w:t>
      </w:r>
      <w:r w:rsidR="007C1DE4" w:rsidRPr="00E815C6">
        <w:rPr>
          <w:rFonts w:ascii="Arial" w:hAnsi="Arial" w:cs="Arial"/>
        </w:rPr>
        <w:t>o legge 102/2013</w:t>
      </w:r>
      <w:r w:rsidR="004955AE" w:rsidRPr="00E815C6">
        <w:rPr>
          <w:rFonts w:ascii="Arial" w:hAnsi="Arial" w:cs="Arial"/>
        </w:rPr>
        <w:t>, convertito</w:t>
      </w:r>
      <w:r w:rsidR="0034262E" w:rsidRPr="00E815C6">
        <w:rPr>
          <w:rFonts w:ascii="Arial" w:hAnsi="Arial" w:cs="Arial"/>
        </w:rPr>
        <w:t xml:space="preserve"> con modificazioni </w:t>
      </w:r>
      <w:r w:rsidR="004955AE" w:rsidRPr="00E815C6">
        <w:rPr>
          <w:rFonts w:ascii="Arial" w:hAnsi="Arial" w:cs="Arial"/>
        </w:rPr>
        <w:t xml:space="preserve"> in legge n. 124/2014,</w:t>
      </w:r>
      <w:r w:rsidR="007C1DE4" w:rsidRPr="00E815C6">
        <w:rPr>
          <w:rFonts w:ascii="Arial" w:hAnsi="Arial" w:cs="Arial"/>
        </w:rPr>
        <w:t xml:space="preserve"> che </w:t>
      </w:r>
      <w:r w:rsidRPr="00E815C6">
        <w:rPr>
          <w:rFonts w:ascii="Arial" w:hAnsi="Arial" w:cs="Arial"/>
        </w:rPr>
        <w:t xml:space="preserve">stabilisce che le Regioni individuino i Comuni attuatori delle iniziative tra i Comuni classificati ad alta tensione abitativa dalla delibera </w:t>
      </w:r>
      <w:proofErr w:type="spellStart"/>
      <w:r w:rsidRPr="00E815C6">
        <w:rPr>
          <w:rFonts w:ascii="Arial" w:hAnsi="Arial" w:cs="Arial"/>
        </w:rPr>
        <w:t>Cipe</w:t>
      </w:r>
      <w:proofErr w:type="spellEnd"/>
      <w:r w:rsidRPr="00E815C6">
        <w:rPr>
          <w:rFonts w:ascii="Arial" w:hAnsi="Arial" w:cs="Arial"/>
        </w:rPr>
        <w:t xml:space="preserve"> n. 87 del 13 novembre 2003;</w:t>
      </w:r>
    </w:p>
    <w:p w:rsidR="002F102E" w:rsidRPr="00E815C6" w:rsidRDefault="006B3FAC" w:rsidP="002F102E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E815C6">
        <w:rPr>
          <w:rFonts w:ascii="Arial" w:hAnsi="Arial" w:cs="Arial"/>
        </w:rPr>
        <w:t>l</w:t>
      </w:r>
      <w:r w:rsidR="005B2418" w:rsidRPr="00E815C6">
        <w:rPr>
          <w:rFonts w:ascii="Arial" w:hAnsi="Arial" w:cs="Arial"/>
        </w:rPr>
        <w:t>a</w:t>
      </w:r>
      <w:proofErr w:type="gramEnd"/>
      <w:r w:rsidR="005B2418" w:rsidRPr="00E815C6">
        <w:rPr>
          <w:rFonts w:ascii="Arial" w:hAnsi="Arial" w:cs="Arial"/>
        </w:rPr>
        <w:t xml:space="preserve"> Delibera della Giunta Regionale n. 2648/2014 “</w:t>
      </w:r>
      <w:r w:rsidR="00B6600B" w:rsidRPr="00E815C6">
        <w:rPr>
          <w:rFonts w:ascii="Arial" w:hAnsi="Arial" w:cs="Arial"/>
        </w:rPr>
        <w:t>Completamento delle iniziative regionali 2014 a sostegno delle famiglie per il mantenimento delle abitazioni in locazione</w:t>
      </w:r>
      <w:r w:rsidR="005B2418" w:rsidRPr="00E815C6">
        <w:rPr>
          <w:rFonts w:ascii="Arial" w:hAnsi="Arial" w:cs="Arial"/>
        </w:rPr>
        <w:t>”</w:t>
      </w:r>
      <w:r w:rsidR="00521033" w:rsidRPr="00E815C6">
        <w:rPr>
          <w:rFonts w:ascii="Arial" w:hAnsi="Arial" w:cs="Arial"/>
        </w:rPr>
        <w:t>, con la quale</w:t>
      </w:r>
      <w:r w:rsidR="00805453" w:rsidRPr="00E815C6">
        <w:rPr>
          <w:rFonts w:ascii="Arial" w:hAnsi="Arial" w:cs="Arial"/>
        </w:rPr>
        <w:t xml:space="preserve"> Regione Lombardia ha disposto la suddivisione della somma complessiva pari a euro </w:t>
      </w:r>
      <w:r w:rsidR="00E67CC6" w:rsidRPr="00E815C6">
        <w:rPr>
          <w:rFonts w:ascii="Arial" w:hAnsi="Arial" w:cs="Arial"/>
        </w:rPr>
        <w:t>8.385.141,96</w:t>
      </w:r>
      <w:r w:rsidR="00193BAC" w:rsidRPr="00E815C6">
        <w:rPr>
          <w:rFonts w:ascii="Arial" w:hAnsi="Arial" w:cs="Arial"/>
        </w:rPr>
        <w:t xml:space="preserve"> </w:t>
      </w:r>
      <w:r w:rsidR="00F64991" w:rsidRPr="00E815C6">
        <w:rPr>
          <w:rFonts w:ascii="Arial" w:hAnsi="Arial" w:cs="Arial"/>
        </w:rPr>
        <w:t xml:space="preserve">tra </w:t>
      </w:r>
      <w:r w:rsidR="00805453" w:rsidRPr="00E815C6">
        <w:rPr>
          <w:rFonts w:ascii="Arial" w:hAnsi="Arial" w:cs="Arial"/>
        </w:rPr>
        <w:t>i comuni ad alta tensione abitativa per fronteggiare l’emergenza abitativa</w:t>
      </w:r>
      <w:r w:rsidR="00521033" w:rsidRPr="00E815C6">
        <w:rPr>
          <w:rFonts w:ascii="Arial" w:hAnsi="Arial" w:cs="Arial"/>
        </w:rPr>
        <w:t xml:space="preserve"> dei nuclei con morosità incolpevole</w:t>
      </w:r>
      <w:r w:rsidR="00E67CC6" w:rsidRPr="00E815C6">
        <w:rPr>
          <w:rFonts w:ascii="Arial" w:hAnsi="Arial" w:cs="Arial"/>
        </w:rPr>
        <w:t xml:space="preserve"> nel libero mercato</w:t>
      </w:r>
      <w:r w:rsidR="00521033" w:rsidRPr="00E815C6">
        <w:rPr>
          <w:rFonts w:ascii="Arial" w:hAnsi="Arial" w:cs="Arial"/>
        </w:rPr>
        <w:t xml:space="preserve"> presenti</w:t>
      </w:r>
      <w:r w:rsidR="007C1DE4" w:rsidRPr="00E815C6">
        <w:rPr>
          <w:rFonts w:ascii="Arial" w:hAnsi="Arial" w:cs="Arial"/>
        </w:rPr>
        <w:t xml:space="preserve"> nella regione, </w:t>
      </w:r>
      <w:r w:rsidRPr="00E815C6">
        <w:rPr>
          <w:rFonts w:ascii="Arial" w:hAnsi="Arial" w:cs="Arial"/>
        </w:rPr>
        <w:t>destinando</w:t>
      </w:r>
      <w:r w:rsidR="007C1DE4" w:rsidRPr="00E815C6">
        <w:rPr>
          <w:rFonts w:ascii="Arial" w:hAnsi="Arial" w:cs="Arial"/>
        </w:rPr>
        <w:t xml:space="preserve"> euro</w:t>
      </w:r>
      <w:r w:rsidR="00805453" w:rsidRPr="00E815C6">
        <w:rPr>
          <w:rFonts w:ascii="Arial" w:hAnsi="Arial" w:cs="Arial"/>
        </w:rPr>
        <w:t xml:space="preserve"> </w:t>
      </w:r>
      <w:r w:rsidR="00F64991" w:rsidRPr="00E815C6">
        <w:rPr>
          <w:rFonts w:ascii="Arial" w:hAnsi="Arial" w:cs="Arial"/>
          <w:b/>
          <w:bCs/>
        </w:rPr>
        <w:t xml:space="preserve">167.867,77 </w:t>
      </w:r>
      <w:r w:rsidR="00805453" w:rsidRPr="00E815C6">
        <w:rPr>
          <w:rFonts w:ascii="Arial" w:hAnsi="Arial" w:cs="Arial"/>
        </w:rPr>
        <w:t>al Comune di Mantova;</w:t>
      </w:r>
    </w:p>
    <w:p w:rsidR="00521D87" w:rsidRPr="00E815C6" w:rsidRDefault="00521D87" w:rsidP="002F102E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E815C6">
        <w:rPr>
          <w:rFonts w:ascii="Arial" w:hAnsi="Arial" w:cs="Arial"/>
        </w:rPr>
        <w:t>il</w:t>
      </w:r>
      <w:proofErr w:type="gramEnd"/>
      <w:r w:rsidRPr="00E815C6">
        <w:rPr>
          <w:rFonts w:ascii="Arial" w:hAnsi="Arial" w:cs="Arial"/>
        </w:rPr>
        <w:t xml:space="preserve"> decreto del Ministero delle Infrastrutture e dei Trasporti n. 54 del 29 gennaio 2015 – Fondo nazionale di sostegno per l’accesso alle abitazioni in locazione – Riparto disponibilità anno 2015. Art.1, commi 2 e 3, Disposizioni per dare idonea soluzione abitativa ai soggetti di cui all’articolo 1, comma 1, della legge 8 febbraio 2007, n. 9 sottoposti a procedure esecutive di rilascio per finita locazione;</w:t>
      </w:r>
    </w:p>
    <w:p w:rsidR="0020210A" w:rsidRPr="00E815C6" w:rsidRDefault="0020210A" w:rsidP="0020210A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05453" w:rsidRPr="00E815C6" w:rsidRDefault="0020210A" w:rsidP="00202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815C6">
        <w:rPr>
          <w:rFonts w:ascii="Arial" w:hAnsi="Arial" w:cs="Arial"/>
          <w:b/>
        </w:rPr>
        <w:t>Considerato che:</w:t>
      </w:r>
    </w:p>
    <w:p w:rsidR="0020210A" w:rsidRPr="00E815C6" w:rsidRDefault="0020210A" w:rsidP="0020210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5C6">
        <w:rPr>
          <w:rFonts w:ascii="Arial" w:hAnsi="Arial" w:cs="Arial"/>
        </w:rPr>
        <w:t>Le risorse</w:t>
      </w:r>
      <w:r w:rsidR="002F102E" w:rsidRPr="00E815C6">
        <w:rPr>
          <w:rFonts w:ascii="Arial" w:hAnsi="Arial" w:cs="Arial"/>
        </w:rPr>
        <w:t xml:space="preserve"> indicate al precedente punto 2</w:t>
      </w:r>
      <w:r w:rsidRPr="00E815C6">
        <w:rPr>
          <w:rFonts w:ascii="Arial" w:hAnsi="Arial" w:cs="Arial"/>
        </w:rPr>
        <w:t xml:space="preserve"> sono destinate agli inquilini morosi incolpevoli;</w:t>
      </w:r>
    </w:p>
    <w:p w:rsidR="0020210A" w:rsidRPr="00E815C6" w:rsidRDefault="0020210A" w:rsidP="0020210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5C6">
        <w:rPr>
          <w:rFonts w:ascii="Arial" w:hAnsi="Arial" w:cs="Arial"/>
        </w:rPr>
        <w:t>Per morosità incolpevole si intende la situazione di sopravvenuta impossibilità a provvedere al pagamento del canone locativo a ragione della perdita o consistente riduzione della capacità reddituale del nucleo familiare;</w:t>
      </w:r>
    </w:p>
    <w:p w:rsidR="006C3051" w:rsidRPr="00E815C6" w:rsidRDefault="002F102E" w:rsidP="0020210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5C6">
        <w:rPr>
          <w:rFonts w:ascii="Arial" w:hAnsi="Arial" w:cs="Arial"/>
        </w:rPr>
        <w:t xml:space="preserve">Il DM citato al precedente punto 3 prevede che il 25% delle risorse ripartite nel Decreto sia destinata a dare idonea soluzione ai soggetti di cui al punto succitato, sottoposte a procedure di rilascio per finita locazione, promuovendo, prioritariamente, la sottoscrizione di nuovi contratti a canone concordato. </w:t>
      </w:r>
    </w:p>
    <w:p w:rsidR="002F102E" w:rsidRPr="00E815C6" w:rsidRDefault="002F102E" w:rsidP="0020210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5C6">
        <w:rPr>
          <w:rFonts w:ascii="Arial" w:hAnsi="Arial" w:cs="Arial"/>
        </w:rPr>
        <w:t xml:space="preserve">I comuni interessati entro trenta giorni dalla pubblicazione del </w:t>
      </w:r>
      <w:r w:rsidR="006C3051" w:rsidRPr="00E815C6">
        <w:rPr>
          <w:rFonts w:ascii="Arial" w:hAnsi="Arial" w:cs="Arial"/>
        </w:rPr>
        <w:t xml:space="preserve">citato </w:t>
      </w:r>
      <w:r w:rsidRPr="00E815C6">
        <w:rPr>
          <w:rFonts w:ascii="Arial" w:hAnsi="Arial" w:cs="Arial"/>
        </w:rPr>
        <w:t>DM</w:t>
      </w:r>
      <w:r w:rsidR="006C3051" w:rsidRPr="00E815C6">
        <w:rPr>
          <w:rFonts w:ascii="Arial" w:hAnsi="Arial" w:cs="Arial"/>
        </w:rPr>
        <w:t xml:space="preserve"> del Ministero delle Infrastrutture e dei Trasporti n. 54 del 29 gennaio 2015, pubblicato sulla Gazzetta Ufficiale il 6 marzo 2015, comunicano alla Regione il numero dei provvedimenti esecutivi di rilascio emessi nei confronti delle categorie s</w:t>
      </w:r>
      <w:r w:rsidR="00AE5B55" w:rsidRPr="00E815C6">
        <w:rPr>
          <w:rFonts w:ascii="Arial" w:hAnsi="Arial" w:cs="Arial"/>
        </w:rPr>
        <w:t xml:space="preserve">ociali riportate al successivo articolo 1, punto b). </w:t>
      </w:r>
      <w:r w:rsidR="006C3051" w:rsidRPr="00E815C6">
        <w:rPr>
          <w:rFonts w:ascii="Arial" w:hAnsi="Arial" w:cs="Arial"/>
        </w:rPr>
        <w:t xml:space="preserve"> Le regioni nei successivi trenta giorni provvedono al riparto delle disponibilità e all’erogazione delle risorse statali trasferite.</w:t>
      </w:r>
    </w:p>
    <w:p w:rsidR="0020210A" w:rsidRPr="00E815C6" w:rsidRDefault="0020210A" w:rsidP="00202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210A" w:rsidRPr="00E815C6" w:rsidRDefault="0020210A" w:rsidP="002021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815C6">
        <w:rPr>
          <w:rFonts w:ascii="Arial" w:hAnsi="Arial" w:cs="Arial"/>
          <w:b/>
        </w:rPr>
        <w:lastRenderedPageBreak/>
        <w:t>SI RENDE NOTO</w:t>
      </w:r>
    </w:p>
    <w:p w:rsidR="00944BC7" w:rsidRPr="00E815C6" w:rsidRDefault="00944BC7" w:rsidP="002021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6C3051" w:rsidRPr="00E815C6" w:rsidRDefault="006C3051" w:rsidP="00202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5C6">
        <w:rPr>
          <w:rFonts w:ascii="Arial" w:hAnsi="Arial" w:cs="Arial"/>
        </w:rPr>
        <w:t>Che:</w:t>
      </w:r>
    </w:p>
    <w:p w:rsidR="0020210A" w:rsidRPr="00E815C6" w:rsidRDefault="006C3051" w:rsidP="006C3051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E815C6">
        <w:rPr>
          <w:rFonts w:ascii="Arial" w:hAnsi="Arial" w:cs="Arial"/>
        </w:rPr>
        <w:t>a</w:t>
      </w:r>
      <w:proofErr w:type="gramEnd"/>
      <w:r w:rsidRPr="00E815C6">
        <w:rPr>
          <w:rFonts w:ascii="Arial" w:hAnsi="Arial" w:cs="Arial"/>
        </w:rPr>
        <w:t xml:space="preserve"> partire dalla data del </w:t>
      </w:r>
      <w:r w:rsidR="00FC55AE" w:rsidRPr="00E815C6">
        <w:rPr>
          <w:rFonts w:ascii="Arial" w:hAnsi="Arial" w:cs="Arial"/>
        </w:rPr>
        <w:t>20 marzo fino al 20</w:t>
      </w:r>
      <w:r w:rsidR="00B0788C" w:rsidRPr="00E815C6">
        <w:rPr>
          <w:rFonts w:ascii="Arial" w:hAnsi="Arial" w:cs="Arial"/>
        </w:rPr>
        <w:t xml:space="preserve"> maggio 2015</w:t>
      </w:r>
      <w:r w:rsidR="0020210A" w:rsidRPr="00E815C6">
        <w:rPr>
          <w:rFonts w:ascii="Arial" w:hAnsi="Arial" w:cs="Arial"/>
        </w:rPr>
        <w:t>, possono presentare la domanda di segnalazione sulla condizione di morosità incolpevole del proprio nucleo familiare</w:t>
      </w:r>
      <w:r w:rsidR="00B971AE" w:rsidRPr="00E815C6">
        <w:rPr>
          <w:rFonts w:ascii="Arial" w:hAnsi="Arial" w:cs="Arial"/>
        </w:rPr>
        <w:t xml:space="preserve"> e richiesta di contributo</w:t>
      </w:r>
      <w:r w:rsidR="0020210A" w:rsidRPr="00E815C6">
        <w:rPr>
          <w:rFonts w:ascii="Arial" w:hAnsi="Arial" w:cs="Arial"/>
        </w:rPr>
        <w:t xml:space="preserve"> i cittadini in possesso dei requisiti e d</w:t>
      </w:r>
      <w:r w:rsidR="004955AE" w:rsidRPr="00E815C6">
        <w:rPr>
          <w:rFonts w:ascii="Arial" w:hAnsi="Arial" w:cs="Arial"/>
        </w:rPr>
        <w:t xml:space="preserve">elle condizioni </w:t>
      </w:r>
      <w:proofErr w:type="spellStart"/>
      <w:r w:rsidR="004955AE" w:rsidRPr="00E815C6">
        <w:rPr>
          <w:rFonts w:ascii="Arial" w:hAnsi="Arial" w:cs="Arial"/>
        </w:rPr>
        <w:t>sottoriportati</w:t>
      </w:r>
      <w:proofErr w:type="spellEnd"/>
      <w:r w:rsidR="004955AE" w:rsidRPr="00E815C6">
        <w:rPr>
          <w:rFonts w:ascii="Arial" w:hAnsi="Arial" w:cs="Arial"/>
        </w:rPr>
        <w:t xml:space="preserve">, </w:t>
      </w:r>
      <w:r w:rsidR="0020210A" w:rsidRPr="00E815C6">
        <w:rPr>
          <w:rFonts w:ascii="Arial" w:hAnsi="Arial" w:cs="Arial"/>
        </w:rPr>
        <w:t>secondo quanto disposto nel presente avviso e fino ad esaurimento delle risorse disponibili.</w:t>
      </w:r>
    </w:p>
    <w:p w:rsidR="006C3051" w:rsidRPr="00E815C6" w:rsidRDefault="00FC55AE" w:rsidP="006C3051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5C6">
        <w:rPr>
          <w:rFonts w:ascii="Arial" w:hAnsi="Arial" w:cs="Arial"/>
        </w:rPr>
        <w:t>Dalla data del 20 marzo fino al 3</w:t>
      </w:r>
      <w:r w:rsidR="006C3051" w:rsidRPr="00E815C6">
        <w:rPr>
          <w:rFonts w:ascii="Arial" w:hAnsi="Arial" w:cs="Arial"/>
        </w:rPr>
        <w:t xml:space="preserve"> </w:t>
      </w:r>
      <w:r w:rsidR="00F26732" w:rsidRPr="00E815C6">
        <w:rPr>
          <w:rFonts w:ascii="Arial" w:hAnsi="Arial" w:cs="Arial"/>
        </w:rPr>
        <w:t>aprile possono presentare la domanda di segnalazione di essere sottoposti a procedura esecutiva di rilascio per finita locazione agli inquilini con le caratteristiche di cui al successivo articolo 1, lettera b.</w:t>
      </w:r>
    </w:p>
    <w:p w:rsidR="00071BFF" w:rsidRPr="00E815C6" w:rsidRDefault="00071BFF" w:rsidP="00202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C55AE" w:rsidRPr="00E815C6" w:rsidRDefault="00071BFF" w:rsidP="00FC55AE">
      <w:pPr>
        <w:autoSpaceDE w:val="0"/>
        <w:autoSpaceDN w:val="0"/>
        <w:adjustRightInd w:val="0"/>
        <w:rPr>
          <w:rFonts w:ascii="Arial" w:eastAsia="MS Mincho" w:hAnsi="Arial" w:cs="Arial"/>
        </w:rPr>
      </w:pPr>
      <w:r w:rsidRPr="00E815C6">
        <w:rPr>
          <w:rFonts w:ascii="Arial" w:hAnsi="Arial" w:cs="Arial"/>
        </w:rPr>
        <w:t xml:space="preserve">Il presente </w:t>
      </w:r>
      <w:r w:rsidR="00FC55AE" w:rsidRPr="00E815C6">
        <w:rPr>
          <w:rFonts w:ascii="Arial" w:eastAsia="MS Mincho" w:hAnsi="Arial" w:cs="Arial"/>
        </w:rPr>
        <w:t>Avviso non comporta alcun vincolo per il Comune, essendo l’intervento di sostegno agli inquilini morosi incolpevoli e ai cittadini sottoposti a procedure esecutive di rilascio per finita locazione subordinato alla effettiva erogazione delle risorse da parte di Regione Lombardia e condizionato dalla concreta destinazione delle risorse alla finalità dichiarata nella domanda da parte dei richiedenti tra quelle previste dall’art. 5 del D.M. 202/2014 e nel D.M. n. 54 del 29 gennaio 2015.</w:t>
      </w:r>
    </w:p>
    <w:p w:rsidR="00071BFF" w:rsidRPr="00E815C6" w:rsidRDefault="00071BFF" w:rsidP="00FC5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071BFF" w:rsidRPr="00E815C6" w:rsidRDefault="00071BFF" w:rsidP="00202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071BFF" w:rsidRPr="00E815C6" w:rsidRDefault="00071BFF" w:rsidP="00202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0210A" w:rsidRPr="00E815C6" w:rsidRDefault="0020210A" w:rsidP="00202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815C6">
        <w:rPr>
          <w:rFonts w:ascii="Arial" w:hAnsi="Arial" w:cs="Arial"/>
          <w:b/>
        </w:rPr>
        <w:t>Art. 1 – Requisiti</w:t>
      </w:r>
    </w:p>
    <w:p w:rsidR="00B6600B" w:rsidRPr="00E815C6" w:rsidRDefault="00B6600B" w:rsidP="00202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F26732" w:rsidRPr="00E815C6" w:rsidRDefault="00F26732" w:rsidP="00F26732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5C6">
        <w:rPr>
          <w:rFonts w:ascii="Arial" w:hAnsi="Arial" w:cs="Arial"/>
          <w:b/>
        </w:rPr>
        <w:t>Requisiti inquilini morosi incolpevoli</w:t>
      </w:r>
    </w:p>
    <w:p w:rsidR="00F64991" w:rsidRPr="00E815C6" w:rsidRDefault="00F64991" w:rsidP="00F2673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815C6">
        <w:rPr>
          <w:rFonts w:ascii="Arial" w:hAnsi="Arial" w:cs="Arial"/>
        </w:rPr>
        <w:t xml:space="preserve">Possono presentare segnalazione sulla condizione di morosità incolpevole </w:t>
      </w:r>
      <w:r w:rsidR="006B3FAC" w:rsidRPr="00E815C6">
        <w:rPr>
          <w:rFonts w:ascii="Arial" w:hAnsi="Arial" w:cs="Arial"/>
        </w:rPr>
        <w:t xml:space="preserve">e domanda di contributo </w:t>
      </w:r>
      <w:r w:rsidRPr="00E815C6">
        <w:rPr>
          <w:rFonts w:ascii="Arial" w:hAnsi="Arial" w:cs="Arial"/>
        </w:rPr>
        <w:t>coloro che al momento della pubblicazione del presente avviso sono in possesso dei seguenti requisiti:</w:t>
      </w:r>
    </w:p>
    <w:p w:rsidR="00F64991" w:rsidRPr="00E815C6" w:rsidRDefault="00F64991" w:rsidP="00F6499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5C6">
        <w:rPr>
          <w:rFonts w:ascii="Arial" w:hAnsi="Arial" w:cs="Arial"/>
        </w:rPr>
        <w:t>Essere residenti nel Comune di Mantova;</w:t>
      </w:r>
    </w:p>
    <w:p w:rsidR="00F64991" w:rsidRPr="00E815C6" w:rsidRDefault="00F64991" w:rsidP="00F6499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5C6">
        <w:rPr>
          <w:rFonts w:ascii="Arial" w:hAnsi="Arial" w:cs="Arial"/>
        </w:rPr>
        <w:t>Essere intestatario di un contratto di locazione di unità immobiliare ad uso abitativo</w:t>
      </w:r>
      <w:r w:rsidR="0034262E" w:rsidRPr="00E815C6">
        <w:rPr>
          <w:rFonts w:ascii="Arial" w:hAnsi="Arial" w:cs="Arial"/>
        </w:rPr>
        <w:t xml:space="preserve"> nel libero mercato</w:t>
      </w:r>
      <w:r w:rsidRPr="00E815C6">
        <w:rPr>
          <w:rFonts w:ascii="Arial" w:hAnsi="Arial" w:cs="Arial"/>
        </w:rPr>
        <w:t xml:space="preserve"> (ad esclusione degli immobili appartenenti alle categorie catastali A1, A8 e A9), situato nel Comune di Mantova;</w:t>
      </w:r>
    </w:p>
    <w:p w:rsidR="00F64991" w:rsidRPr="00E815C6" w:rsidRDefault="00F64991" w:rsidP="00F6499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5C6">
        <w:rPr>
          <w:rFonts w:ascii="Arial" w:hAnsi="Arial" w:cs="Arial"/>
        </w:rPr>
        <w:t>Essere destinatario di un atto di intim</w:t>
      </w:r>
      <w:r w:rsidR="00521033" w:rsidRPr="00E815C6">
        <w:rPr>
          <w:rFonts w:ascii="Arial" w:hAnsi="Arial" w:cs="Arial"/>
        </w:rPr>
        <w:t>azione di sfratto</w:t>
      </w:r>
      <w:r w:rsidR="004955AE" w:rsidRPr="00E815C6">
        <w:rPr>
          <w:rFonts w:ascii="Arial" w:hAnsi="Arial" w:cs="Arial"/>
        </w:rPr>
        <w:t>,</w:t>
      </w:r>
      <w:r w:rsidR="00521033" w:rsidRPr="00E815C6">
        <w:rPr>
          <w:rFonts w:ascii="Arial" w:hAnsi="Arial" w:cs="Arial"/>
        </w:rPr>
        <w:t xml:space="preserve"> per morosità</w:t>
      </w:r>
      <w:r w:rsidRPr="00E815C6">
        <w:rPr>
          <w:rFonts w:ascii="Arial" w:hAnsi="Arial" w:cs="Arial"/>
        </w:rPr>
        <w:t xml:space="preserve"> con </w:t>
      </w:r>
      <w:r w:rsidR="00E67CC6" w:rsidRPr="00E815C6">
        <w:rPr>
          <w:rFonts w:ascii="Arial" w:hAnsi="Arial" w:cs="Arial"/>
        </w:rPr>
        <w:t xml:space="preserve">atto di </w:t>
      </w:r>
      <w:r w:rsidRPr="00E815C6">
        <w:rPr>
          <w:rFonts w:ascii="Arial" w:hAnsi="Arial" w:cs="Arial"/>
        </w:rPr>
        <w:t>citazione per la convalida;</w:t>
      </w:r>
    </w:p>
    <w:p w:rsidR="00B0788C" w:rsidRPr="00E815C6" w:rsidRDefault="00B0788C" w:rsidP="00F6499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5C6">
        <w:rPr>
          <w:rFonts w:ascii="Arial" w:hAnsi="Arial" w:cs="Arial"/>
        </w:rPr>
        <w:t>Essere destinatario di un atto di esecuzione di sfratto per morosità;</w:t>
      </w:r>
    </w:p>
    <w:p w:rsidR="00E67CC6" w:rsidRPr="00E815C6" w:rsidRDefault="00F64991" w:rsidP="00E67CC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5C6">
        <w:rPr>
          <w:rFonts w:ascii="Arial" w:hAnsi="Arial" w:cs="Arial"/>
        </w:rPr>
        <w:t>Essere in possesso della cittadinanza italiana o di un Paese dell’U.E. ovvero, nei casi di cittadini non appartenenti all’Unione Europea, di un regolare titolo di soggiorno;</w:t>
      </w:r>
    </w:p>
    <w:p w:rsidR="00E67CC6" w:rsidRPr="00E815C6" w:rsidRDefault="00E67CC6" w:rsidP="00E67CC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5C6">
        <w:rPr>
          <w:rFonts w:ascii="Arial" w:hAnsi="Arial" w:cs="Arial"/>
        </w:rPr>
        <w:t xml:space="preserve">Essere in possesso </w:t>
      </w:r>
      <w:proofErr w:type="gramStart"/>
      <w:r w:rsidRPr="00E815C6">
        <w:rPr>
          <w:rFonts w:ascii="Arial" w:hAnsi="Arial" w:cs="Arial"/>
        </w:rPr>
        <w:t>di  un</w:t>
      </w:r>
      <w:proofErr w:type="gramEnd"/>
      <w:r w:rsidRPr="00E815C6">
        <w:rPr>
          <w:rFonts w:ascii="Arial" w:hAnsi="Arial" w:cs="Arial"/>
        </w:rPr>
        <w:t xml:space="preserve"> reddito I.S.E (Indicatore della Situazione Economica) non superiore a € 35.000 o un valore I.S.E.E ( indicatore della </w:t>
      </w:r>
      <w:proofErr w:type="spellStart"/>
      <w:r w:rsidRPr="00E815C6">
        <w:rPr>
          <w:rFonts w:ascii="Arial" w:hAnsi="Arial" w:cs="Arial"/>
        </w:rPr>
        <w:t>SituazioneEconomica</w:t>
      </w:r>
      <w:proofErr w:type="spellEnd"/>
      <w:r w:rsidRPr="00E815C6">
        <w:rPr>
          <w:rFonts w:ascii="Arial" w:hAnsi="Arial" w:cs="Arial"/>
        </w:rPr>
        <w:t xml:space="preserve"> equivalente) non superiore a € 26.000;</w:t>
      </w:r>
    </w:p>
    <w:p w:rsidR="005F4B98" w:rsidRPr="00E815C6" w:rsidRDefault="001F33FB" w:rsidP="00E67CC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5C6">
        <w:rPr>
          <w:rFonts w:ascii="Arial" w:hAnsi="Arial" w:cs="Arial"/>
        </w:rPr>
        <w:t>Non essere, il</w:t>
      </w:r>
      <w:r w:rsidR="00B971AE" w:rsidRPr="00E815C6">
        <w:rPr>
          <w:rFonts w:ascii="Arial" w:hAnsi="Arial" w:cs="Arial"/>
        </w:rPr>
        <w:t xml:space="preserve"> dichiarante</w:t>
      </w:r>
      <w:r w:rsidRPr="00E815C6">
        <w:rPr>
          <w:rFonts w:ascii="Arial" w:hAnsi="Arial" w:cs="Arial"/>
        </w:rPr>
        <w:t xml:space="preserve"> e</w:t>
      </w:r>
      <w:r w:rsidR="005F4B98" w:rsidRPr="00E815C6">
        <w:rPr>
          <w:rFonts w:ascii="Arial" w:hAnsi="Arial" w:cs="Arial"/>
        </w:rPr>
        <w:t xml:space="preserve"> </w:t>
      </w:r>
      <w:r w:rsidRPr="00E815C6">
        <w:rPr>
          <w:rFonts w:ascii="Arial" w:hAnsi="Arial" w:cs="Arial"/>
        </w:rPr>
        <w:t>gl</w:t>
      </w:r>
      <w:r w:rsidR="005F4B98" w:rsidRPr="00E815C6">
        <w:rPr>
          <w:rFonts w:ascii="Arial" w:hAnsi="Arial" w:cs="Arial"/>
        </w:rPr>
        <w:t>i</w:t>
      </w:r>
      <w:r w:rsidRPr="00E815C6">
        <w:rPr>
          <w:rFonts w:ascii="Arial" w:hAnsi="Arial" w:cs="Arial"/>
        </w:rPr>
        <w:t xml:space="preserve"> altri</w:t>
      </w:r>
      <w:r w:rsidR="005F4B98" w:rsidRPr="00E815C6">
        <w:rPr>
          <w:rFonts w:ascii="Arial" w:hAnsi="Arial" w:cs="Arial"/>
        </w:rPr>
        <w:t xml:space="preserve"> componenti del nucleo familiare, titolari di diritto di proprietà, usufrutto, uso o abitazione nella provincia di Ma</w:t>
      </w:r>
      <w:r w:rsidR="00B971AE" w:rsidRPr="00E815C6">
        <w:rPr>
          <w:rFonts w:ascii="Arial" w:hAnsi="Arial" w:cs="Arial"/>
        </w:rPr>
        <w:t>ntova</w:t>
      </w:r>
      <w:r w:rsidR="005F4B98" w:rsidRPr="00E815C6">
        <w:rPr>
          <w:rFonts w:ascii="Arial" w:hAnsi="Arial" w:cs="Arial"/>
        </w:rPr>
        <w:t xml:space="preserve"> di altro immobile fruibile ed adeguato alle esigenze del proprio nucleo familiare;</w:t>
      </w:r>
    </w:p>
    <w:p w:rsidR="00F7236D" w:rsidRPr="00E815C6" w:rsidRDefault="00F7236D" w:rsidP="00E67CC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5C6">
        <w:rPr>
          <w:rFonts w:ascii="Arial" w:hAnsi="Arial" w:cs="Arial"/>
        </w:rPr>
        <w:t>Non essere titolari di contratto di locazione per alloggi di proprietà del Comune o dell’</w:t>
      </w:r>
      <w:proofErr w:type="spellStart"/>
      <w:r w:rsidRPr="00E815C6">
        <w:rPr>
          <w:rFonts w:ascii="Arial" w:hAnsi="Arial" w:cs="Arial"/>
        </w:rPr>
        <w:t>Aler</w:t>
      </w:r>
      <w:proofErr w:type="spellEnd"/>
      <w:r w:rsidRPr="00E815C6">
        <w:rPr>
          <w:rFonts w:ascii="Arial" w:hAnsi="Arial" w:cs="Arial"/>
        </w:rPr>
        <w:t xml:space="preserve"> a canone sociale, moderato, concordato.</w:t>
      </w:r>
    </w:p>
    <w:p w:rsidR="008E4192" w:rsidRPr="00E815C6" w:rsidRDefault="008E4192" w:rsidP="008E4192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6732" w:rsidRPr="00E815C6" w:rsidRDefault="00F26732" w:rsidP="00F26732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5C6">
        <w:rPr>
          <w:rFonts w:ascii="Arial" w:hAnsi="Arial" w:cs="Arial"/>
          <w:b/>
        </w:rPr>
        <w:t>Requisiti inquilini sottoposti a procedura di rilascio per finita locazione</w:t>
      </w:r>
    </w:p>
    <w:p w:rsidR="00F26732" w:rsidRPr="00E815C6" w:rsidRDefault="00F26732" w:rsidP="00F26732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5C6">
        <w:rPr>
          <w:rFonts w:ascii="Arial" w:hAnsi="Arial" w:cs="Arial"/>
        </w:rPr>
        <w:t>Percepire un reddito annuo lordo complessivo familiare inferiore a 27.000 euro;</w:t>
      </w:r>
    </w:p>
    <w:p w:rsidR="00F26732" w:rsidRPr="00E815C6" w:rsidRDefault="00F26732" w:rsidP="00F26732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5C6">
        <w:rPr>
          <w:rFonts w:ascii="Arial" w:hAnsi="Arial" w:cs="Arial"/>
        </w:rPr>
        <w:t>Inquilini che siano o abbiano nel proprio nucleo familiare:</w:t>
      </w:r>
    </w:p>
    <w:p w:rsidR="00F26732" w:rsidRPr="00E815C6" w:rsidRDefault="00F26732" w:rsidP="00F26732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5C6">
        <w:rPr>
          <w:rFonts w:ascii="Arial" w:hAnsi="Arial" w:cs="Arial"/>
        </w:rPr>
        <w:t>Persone ultrasessantacinquenni</w:t>
      </w:r>
    </w:p>
    <w:p w:rsidR="00F26732" w:rsidRPr="00E815C6" w:rsidRDefault="00F26732" w:rsidP="00F26732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5C6">
        <w:rPr>
          <w:rFonts w:ascii="Arial" w:hAnsi="Arial" w:cs="Arial"/>
        </w:rPr>
        <w:t>Malati terminali</w:t>
      </w:r>
    </w:p>
    <w:p w:rsidR="00F26732" w:rsidRPr="00E815C6" w:rsidRDefault="00F26732" w:rsidP="00F26732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5C6">
        <w:rPr>
          <w:rFonts w:ascii="Arial" w:hAnsi="Arial" w:cs="Arial"/>
        </w:rPr>
        <w:t xml:space="preserve">Portatori di handicap con invalidità superiore al 66% e </w:t>
      </w:r>
      <w:r w:rsidR="008E4192" w:rsidRPr="00E815C6">
        <w:rPr>
          <w:rFonts w:ascii="Arial" w:hAnsi="Arial" w:cs="Arial"/>
        </w:rPr>
        <w:t>che non siano “in possesso” di altra abitazione adeguata al nucleo familiare nella regione di residenza.</w:t>
      </w:r>
    </w:p>
    <w:p w:rsidR="008E4192" w:rsidRPr="00E815C6" w:rsidRDefault="008E4192" w:rsidP="008E4192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5C6">
        <w:rPr>
          <w:rFonts w:ascii="Arial" w:hAnsi="Arial" w:cs="Arial"/>
        </w:rPr>
        <w:t xml:space="preserve">Alle stesse condizioni di reddito e di non possidenza, la </w:t>
      </w:r>
      <w:proofErr w:type="spellStart"/>
      <w:r w:rsidRPr="00E815C6">
        <w:rPr>
          <w:rFonts w:ascii="Arial" w:hAnsi="Arial" w:cs="Arial"/>
        </w:rPr>
        <w:t>msospensione</w:t>
      </w:r>
      <w:proofErr w:type="spellEnd"/>
      <w:r w:rsidRPr="00E815C6">
        <w:rPr>
          <w:rFonts w:ascii="Arial" w:hAnsi="Arial" w:cs="Arial"/>
        </w:rPr>
        <w:t xml:space="preserve"> si applica per nuclei familiari con figli fisicamente a carico.</w:t>
      </w:r>
    </w:p>
    <w:p w:rsidR="00F26732" w:rsidRPr="00E815C6" w:rsidRDefault="00F26732" w:rsidP="00F26732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7CC6" w:rsidRPr="00E815C6" w:rsidRDefault="00E67CC6" w:rsidP="005F4B98">
      <w:pPr>
        <w:jc w:val="both"/>
        <w:rPr>
          <w:rFonts w:ascii="Arial" w:hAnsi="Arial" w:cs="Arial"/>
          <w:b/>
        </w:rPr>
      </w:pPr>
    </w:p>
    <w:p w:rsidR="00521033" w:rsidRPr="00E815C6" w:rsidRDefault="005F4B98" w:rsidP="005F4B98">
      <w:pPr>
        <w:jc w:val="both"/>
        <w:rPr>
          <w:rFonts w:ascii="Arial" w:hAnsi="Arial" w:cs="Arial"/>
          <w:b/>
        </w:rPr>
      </w:pPr>
      <w:r w:rsidRPr="00E815C6">
        <w:rPr>
          <w:rFonts w:ascii="Arial" w:hAnsi="Arial" w:cs="Arial"/>
          <w:b/>
        </w:rPr>
        <w:lastRenderedPageBreak/>
        <w:t>Art. 2 – Condizioni</w:t>
      </w:r>
      <w:r w:rsidR="008E4192" w:rsidRPr="00E815C6">
        <w:rPr>
          <w:rFonts w:ascii="Arial" w:hAnsi="Arial" w:cs="Arial"/>
          <w:b/>
        </w:rPr>
        <w:t xml:space="preserve"> – misura sulle </w:t>
      </w:r>
      <w:r w:rsidR="00AE5B55" w:rsidRPr="00E815C6">
        <w:rPr>
          <w:rFonts w:ascii="Arial" w:hAnsi="Arial" w:cs="Arial"/>
          <w:b/>
        </w:rPr>
        <w:t>morosità incolpevoli (art. 1, lettera a)</w:t>
      </w:r>
    </w:p>
    <w:p w:rsidR="00B6600B" w:rsidRPr="00E815C6" w:rsidRDefault="00B6600B" w:rsidP="005F4B98">
      <w:pPr>
        <w:jc w:val="both"/>
        <w:rPr>
          <w:rFonts w:ascii="Arial" w:hAnsi="Arial" w:cs="Arial"/>
        </w:rPr>
      </w:pPr>
      <w:r w:rsidRPr="00E815C6">
        <w:rPr>
          <w:rFonts w:ascii="Arial" w:hAnsi="Arial" w:cs="Arial"/>
        </w:rPr>
        <w:t>Il richiedente deve dimostrare la perdita o la consistente riduzione della capacità reddituale del nucleo familiare dovuta a una o più delle seguenti cause:</w:t>
      </w:r>
    </w:p>
    <w:p w:rsidR="00B6600B" w:rsidRPr="00E815C6" w:rsidRDefault="00B6600B" w:rsidP="00B6600B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 w:rsidRPr="00E815C6">
        <w:rPr>
          <w:rFonts w:ascii="Arial" w:hAnsi="Arial" w:cs="Arial"/>
        </w:rPr>
        <w:t>Perdita di lavoro per licenziamento</w:t>
      </w:r>
      <w:r w:rsidR="00B971AE" w:rsidRPr="00E815C6">
        <w:rPr>
          <w:rFonts w:ascii="Arial" w:hAnsi="Arial" w:cs="Arial"/>
        </w:rPr>
        <w:t>;</w:t>
      </w:r>
    </w:p>
    <w:p w:rsidR="00B6600B" w:rsidRPr="00E815C6" w:rsidRDefault="00B6600B" w:rsidP="00B6600B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 w:rsidRPr="00E815C6">
        <w:rPr>
          <w:rFonts w:ascii="Arial" w:hAnsi="Arial" w:cs="Arial"/>
        </w:rPr>
        <w:t>Accordi azien</w:t>
      </w:r>
      <w:r w:rsidR="00B971AE" w:rsidRPr="00E815C6">
        <w:rPr>
          <w:rFonts w:ascii="Arial" w:hAnsi="Arial" w:cs="Arial"/>
        </w:rPr>
        <w:t>dali o sindacali con consistente</w:t>
      </w:r>
      <w:r w:rsidRPr="00E815C6">
        <w:rPr>
          <w:rFonts w:ascii="Arial" w:hAnsi="Arial" w:cs="Arial"/>
        </w:rPr>
        <w:t xml:space="preserve"> riduzione dell’orario di lavoro</w:t>
      </w:r>
      <w:r w:rsidR="00B971AE" w:rsidRPr="00E815C6">
        <w:rPr>
          <w:rFonts w:ascii="Arial" w:hAnsi="Arial" w:cs="Arial"/>
        </w:rPr>
        <w:t>;</w:t>
      </w:r>
    </w:p>
    <w:p w:rsidR="00B6600B" w:rsidRPr="00E815C6" w:rsidRDefault="00B6600B" w:rsidP="00B6600B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E815C6">
        <w:rPr>
          <w:rFonts w:ascii="Arial" w:hAnsi="Arial" w:cs="Arial"/>
        </w:rPr>
        <w:t>Cassa integrazione ordinaria o straordinaria che limiti notevolmente la capacità reddituale</w:t>
      </w:r>
      <w:r w:rsidR="00B971AE" w:rsidRPr="00E815C6">
        <w:rPr>
          <w:rFonts w:ascii="Arial" w:hAnsi="Arial" w:cs="Arial"/>
        </w:rPr>
        <w:t>;</w:t>
      </w:r>
    </w:p>
    <w:p w:rsidR="00B6600B" w:rsidRPr="00E815C6" w:rsidRDefault="00B6600B" w:rsidP="00B6600B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E815C6">
        <w:rPr>
          <w:rFonts w:ascii="Arial" w:hAnsi="Arial" w:cs="Arial"/>
        </w:rPr>
        <w:t>Mancato rinnovo di contratti a termine o di lavoro atipici;</w:t>
      </w:r>
    </w:p>
    <w:p w:rsidR="00B6600B" w:rsidRPr="00E815C6" w:rsidRDefault="00B6600B" w:rsidP="005B0AD8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E815C6">
        <w:rPr>
          <w:rFonts w:ascii="Arial" w:hAnsi="Arial" w:cs="Arial"/>
        </w:rPr>
        <w:t>Cessazioni di attività libero-imprenditoriali o di imprese registrate, derivanti da cause di forza maggiore o da perdita di avviamento in misura consistente</w:t>
      </w:r>
    </w:p>
    <w:p w:rsidR="00B6600B" w:rsidRPr="00E815C6" w:rsidRDefault="00B6600B" w:rsidP="005B0AD8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E815C6">
        <w:rPr>
          <w:rFonts w:ascii="Arial" w:hAnsi="Arial" w:cs="Arial"/>
        </w:rPr>
        <w:t>Malattia grave, infortunio o decesso di un componente del nucleo familiare che abbia comportato o la consistente riduzione del reddito complessivo del nucleo medesimo o la necessità dell’impiego di parte notevole del reddito per fronteggiare rilevanti spese mediche e assistenziali</w:t>
      </w:r>
      <w:r w:rsidR="00B971AE" w:rsidRPr="00E815C6">
        <w:rPr>
          <w:rFonts w:ascii="Arial" w:hAnsi="Arial" w:cs="Arial"/>
        </w:rPr>
        <w:t>.</w:t>
      </w:r>
    </w:p>
    <w:p w:rsidR="009068E0" w:rsidRPr="00E815C6" w:rsidRDefault="009068E0" w:rsidP="009068E0">
      <w:pPr>
        <w:pStyle w:val="Paragrafoelenco"/>
        <w:ind w:left="765"/>
        <w:jc w:val="both"/>
        <w:rPr>
          <w:rFonts w:ascii="Arial" w:hAnsi="Arial" w:cs="Arial"/>
        </w:rPr>
      </w:pPr>
    </w:p>
    <w:p w:rsidR="009068E0" w:rsidRPr="00E815C6" w:rsidRDefault="009068E0" w:rsidP="00906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815C6">
        <w:rPr>
          <w:rFonts w:ascii="Arial" w:hAnsi="Arial" w:cs="Arial"/>
        </w:rPr>
        <w:t>La consistente riduzione di reddito, riconducibile alle cause di cui sopra, si verifica quando il rapporto canone/reddito raggiunge un’incidenza superiore al 30%. La perdita o consistente riduzione della capacità reddituale deve essere successiva alla stipula del contratto di locazione e porsi, dunque, quale condizione che produce la</w:t>
      </w:r>
      <w:r w:rsidR="00FE632A" w:rsidRPr="00E815C6">
        <w:rPr>
          <w:rFonts w:ascii="Arial" w:hAnsi="Arial" w:cs="Arial"/>
        </w:rPr>
        <w:t xml:space="preserve"> </w:t>
      </w:r>
      <w:r w:rsidRPr="00E815C6">
        <w:rPr>
          <w:rFonts w:ascii="Arial" w:hAnsi="Arial" w:cs="Arial"/>
        </w:rPr>
        <w:t>morosità.</w:t>
      </w:r>
    </w:p>
    <w:p w:rsidR="009068E0" w:rsidRPr="00E815C6" w:rsidRDefault="009068E0" w:rsidP="00906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1033" w:rsidRPr="00E815C6" w:rsidRDefault="003625DB" w:rsidP="00521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r w:rsidRPr="00E815C6">
        <w:rPr>
          <w:rFonts w:ascii="Arial" w:hAnsi="Arial" w:cs="Arial"/>
          <w:b/>
          <w:bCs/>
          <w:iCs/>
        </w:rPr>
        <w:t xml:space="preserve">Art. 3 </w:t>
      </w:r>
      <w:r w:rsidR="006B06EB" w:rsidRPr="00E815C6">
        <w:rPr>
          <w:rFonts w:ascii="Arial" w:hAnsi="Arial" w:cs="Arial"/>
          <w:b/>
          <w:bCs/>
          <w:iCs/>
        </w:rPr>
        <w:t xml:space="preserve">- </w:t>
      </w:r>
      <w:r w:rsidR="00521033" w:rsidRPr="00E815C6">
        <w:rPr>
          <w:rFonts w:ascii="Arial" w:hAnsi="Arial" w:cs="Arial"/>
          <w:b/>
          <w:bCs/>
          <w:iCs/>
        </w:rPr>
        <w:t>Priorità nell’erogazione del contributo</w:t>
      </w:r>
      <w:r w:rsidR="008E4192" w:rsidRPr="00E815C6">
        <w:rPr>
          <w:rFonts w:ascii="Arial" w:hAnsi="Arial" w:cs="Arial"/>
          <w:b/>
          <w:bCs/>
          <w:iCs/>
        </w:rPr>
        <w:t xml:space="preserve"> -  </w:t>
      </w:r>
      <w:r w:rsidR="008E4192" w:rsidRPr="00E815C6">
        <w:rPr>
          <w:rFonts w:ascii="Arial" w:hAnsi="Arial" w:cs="Arial"/>
          <w:b/>
        </w:rPr>
        <w:t>misura sulle morosità incolpevoli</w:t>
      </w:r>
      <w:r w:rsidR="00AE5B55" w:rsidRPr="00E815C6">
        <w:rPr>
          <w:rFonts w:ascii="Arial" w:hAnsi="Arial" w:cs="Arial"/>
          <w:b/>
        </w:rPr>
        <w:t xml:space="preserve"> (destinatari di cui all’art. 1, lettera a)</w:t>
      </w:r>
    </w:p>
    <w:p w:rsidR="003625DB" w:rsidRPr="00E815C6" w:rsidRDefault="003625DB" w:rsidP="00521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</w:p>
    <w:p w:rsidR="00521033" w:rsidRPr="00E815C6" w:rsidRDefault="006B06EB" w:rsidP="00521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5C6">
        <w:rPr>
          <w:rFonts w:ascii="Arial" w:hAnsi="Arial" w:cs="Arial"/>
        </w:rPr>
        <w:t xml:space="preserve">I contributi saranno assegnati con ordine di priorità </w:t>
      </w:r>
      <w:r w:rsidR="00152A65" w:rsidRPr="00E815C6">
        <w:rPr>
          <w:rFonts w:ascii="Arial" w:hAnsi="Arial" w:cs="Arial"/>
        </w:rPr>
        <w:t>rispetto alle seguenti situazioni</w:t>
      </w:r>
      <w:r w:rsidRPr="00E815C6">
        <w:rPr>
          <w:rFonts w:ascii="Arial" w:hAnsi="Arial" w:cs="Arial"/>
        </w:rPr>
        <w:t>:</w:t>
      </w:r>
    </w:p>
    <w:p w:rsidR="00634934" w:rsidRPr="00E815C6" w:rsidRDefault="00521033" w:rsidP="0063493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E815C6">
        <w:rPr>
          <w:rFonts w:ascii="Arial" w:hAnsi="Arial" w:cs="Arial"/>
        </w:rPr>
        <w:t>inquilini</w:t>
      </w:r>
      <w:proofErr w:type="gramEnd"/>
      <w:r w:rsidRPr="00E815C6">
        <w:rPr>
          <w:rFonts w:ascii="Arial" w:hAnsi="Arial" w:cs="Arial"/>
        </w:rPr>
        <w:t xml:space="preserve"> nei cui confronti sia stato emesso un provvedimento di rilascio esecutivo</w:t>
      </w:r>
      <w:r w:rsidR="006B06EB" w:rsidRPr="00E815C6">
        <w:rPr>
          <w:rFonts w:ascii="Arial" w:hAnsi="Arial" w:cs="Arial"/>
        </w:rPr>
        <w:t xml:space="preserve"> </w:t>
      </w:r>
      <w:r w:rsidRPr="00E815C6">
        <w:rPr>
          <w:rFonts w:ascii="Arial" w:hAnsi="Arial" w:cs="Arial"/>
        </w:rPr>
        <w:t>per morosità incolpevole, che sottoscrivano con i</w:t>
      </w:r>
      <w:r w:rsidR="003625DB" w:rsidRPr="00E815C6">
        <w:rPr>
          <w:rFonts w:ascii="Arial" w:hAnsi="Arial" w:cs="Arial"/>
        </w:rPr>
        <w:t xml:space="preserve">l proprietario dell’alloggio un </w:t>
      </w:r>
      <w:r w:rsidRPr="00E815C6">
        <w:rPr>
          <w:rFonts w:ascii="Arial" w:hAnsi="Arial" w:cs="Arial"/>
        </w:rPr>
        <w:t>nuo</w:t>
      </w:r>
      <w:r w:rsidR="00FE632A" w:rsidRPr="00E815C6">
        <w:rPr>
          <w:rFonts w:ascii="Arial" w:hAnsi="Arial" w:cs="Arial"/>
        </w:rPr>
        <w:t>vo contratto a canone concordato</w:t>
      </w:r>
      <w:r w:rsidR="00634934" w:rsidRPr="00E815C6">
        <w:rPr>
          <w:rFonts w:ascii="Arial" w:hAnsi="Arial" w:cs="Arial"/>
        </w:rPr>
        <w:t xml:space="preserve"> o con riduzione del canone del 20% se in regime di libero mercato, o comunque alla riduzione del canone del 10% se già in regime di canone concordato;</w:t>
      </w:r>
    </w:p>
    <w:p w:rsidR="00634934" w:rsidRPr="00E815C6" w:rsidRDefault="00521033" w:rsidP="0063493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E815C6">
        <w:rPr>
          <w:rFonts w:ascii="Arial" w:hAnsi="Arial" w:cs="Arial"/>
        </w:rPr>
        <w:t>inquilini</w:t>
      </w:r>
      <w:proofErr w:type="gramEnd"/>
      <w:r w:rsidRPr="00E815C6">
        <w:rPr>
          <w:rFonts w:ascii="Arial" w:hAnsi="Arial" w:cs="Arial"/>
        </w:rPr>
        <w:t xml:space="preserve"> la cui ridotta capacità economica n</w:t>
      </w:r>
      <w:r w:rsidR="003625DB" w:rsidRPr="00E815C6">
        <w:rPr>
          <w:rFonts w:ascii="Arial" w:hAnsi="Arial" w:cs="Arial"/>
        </w:rPr>
        <w:t xml:space="preserve">on consenta il versamento di un </w:t>
      </w:r>
      <w:r w:rsidRPr="00E815C6">
        <w:rPr>
          <w:rFonts w:ascii="Arial" w:hAnsi="Arial" w:cs="Arial"/>
        </w:rPr>
        <w:t>deposito cauzionale per stipulare un nuovo contrat</w:t>
      </w:r>
      <w:r w:rsidR="003625DB" w:rsidRPr="00E815C6">
        <w:rPr>
          <w:rFonts w:ascii="Arial" w:hAnsi="Arial" w:cs="Arial"/>
        </w:rPr>
        <w:t xml:space="preserve">to di locazione. In tal caso il </w:t>
      </w:r>
      <w:r w:rsidRPr="00E815C6">
        <w:rPr>
          <w:rFonts w:ascii="Arial" w:hAnsi="Arial" w:cs="Arial"/>
        </w:rPr>
        <w:t>Comune prevede le modalità per assicurar</w:t>
      </w:r>
      <w:r w:rsidR="003625DB" w:rsidRPr="00E815C6">
        <w:rPr>
          <w:rFonts w:ascii="Arial" w:hAnsi="Arial" w:cs="Arial"/>
        </w:rPr>
        <w:t xml:space="preserve">e che il contributo sia versato </w:t>
      </w:r>
      <w:r w:rsidRPr="00E815C6">
        <w:rPr>
          <w:rFonts w:ascii="Arial" w:hAnsi="Arial" w:cs="Arial"/>
        </w:rPr>
        <w:t>contestualmente alla consegna dell’immobile;</w:t>
      </w:r>
    </w:p>
    <w:p w:rsidR="00521033" w:rsidRPr="00E815C6" w:rsidRDefault="00521033" w:rsidP="00F16323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proofErr w:type="gramStart"/>
      <w:r w:rsidRPr="00E815C6">
        <w:rPr>
          <w:rFonts w:ascii="Arial" w:hAnsi="Arial" w:cs="Arial"/>
        </w:rPr>
        <w:t>inquilini</w:t>
      </w:r>
      <w:proofErr w:type="gramEnd"/>
      <w:r w:rsidRPr="00E815C6">
        <w:rPr>
          <w:rFonts w:ascii="Arial" w:hAnsi="Arial" w:cs="Arial"/>
        </w:rPr>
        <w:t xml:space="preserve">, ai fini del ristoro, anche parziale, del </w:t>
      </w:r>
      <w:r w:rsidR="003625DB" w:rsidRPr="00E815C6">
        <w:rPr>
          <w:rFonts w:ascii="Arial" w:hAnsi="Arial" w:cs="Arial"/>
        </w:rPr>
        <w:t xml:space="preserve">proprietario dell’alloggio, che </w:t>
      </w:r>
      <w:r w:rsidRPr="00E815C6">
        <w:rPr>
          <w:rFonts w:ascii="Arial" w:hAnsi="Arial" w:cs="Arial"/>
        </w:rPr>
        <w:t xml:space="preserve">dimostrino la disponibilità di quest’ultimo a consentire </w:t>
      </w:r>
      <w:r w:rsidR="003625DB" w:rsidRPr="00E815C6">
        <w:rPr>
          <w:rFonts w:ascii="Arial" w:hAnsi="Arial" w:cs="Arial"/>
        </w:rPr>
        <w:t xml:space="preserve">il differimento dell’esecuzione </w:t>
      </w:r>
      <w:r w:rsidRPr="00E815C6">
        <w:rPr>
          <w:rFonts w:ascii="Arial" w:hAnsi="Arial" w:cs="Arial"/>
        </w:rPr>
        <w:t>del provvedimento di rilascio dell’immobile.</w:t>
      </w:r>
      <w:r w:rsidR="00634934" w:rsidRPr="00E815C6">
        <w:rPr>
          <w:rFonts w:ascii="Arial" w:hAnsi="Arial" w:cs="Arial"/>
        </w:rPr>
        <w:t xml:space="preserve"> </w:t>
      </w:r>
    </w:p>
    <w:p w:rsidR="00B0788C" w:rsidRPr="00E815C6" w:rsidRDefault="00B0788C" w:rsidP="00B07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788C" w:rsidRPr="00E815C6" w:rsidRDefault="00B0788C" w:rsidP="00B07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5C6">
        <w:rPr>
          <w:rFonts w:ascii="Arial" w:hAnsi="Arial" w:cs="Arial"/>
        </w:rPr>
        <w:t xml:space="preserve">In mancanza di </w:t>
      </w:r>
      <w:r w:rsidR="006D0C40" w:rsidRPr="00E815C6">
        <w:rPr>
          <w:rFonts w:ascii="Arial" w:hAnsi="Arial" w:cs="Arial"/>
        </w:rPr>
        <w:t xml:space="preserve">domande classificabili in ordine di </w:t>
      </w:r>
      <w:r w:rsidRPr="00E815C6">
        <w:rPr>
          <w:rFonts w:ascii="Arial" w:hAnsi="Arial" w:cs="Arial"/>
        </w:rPr>
        <w:t xml:space="preserve">priorità definito in base ai criteri succitati, sarà considerato l’ordine </w:t>
      </w:r>
      <w:r w:rsidR="006D0C40" w:rsidRPr="00E815C6">
        <w:rPr>
          <w:rFonts w:ascii="Arial" w:hAnsi="Arial" w:cs="Arial"/>
        </w:rPr>
        <w:t>di protocollazione delle stesse</w:t>
      </w:r>
      <w:r w:rsidRPr="00E815C6">
        <w:rPr>
          <w:rFonts w:ascii="Arial" w:hAnsi="Arial" w:cs="Arial"/>
        </w:rPr>
        <w:t xml:space="preserve"> nel sistema informatico.</w:t>
      </w:r>
    </w:p>
    <w:p w:rsidR="00071BFF" w:rsidRPr="00E815C6" w:rsidRDefault="00071BFF" w:rsidP="00B07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262E" w:rsidRPr="00E815C6" w:rsidRDefault="0034262E" w:rsidP="0034262E">
      <w:pPr>
        <w:suppressAutoHyphens/>
        <w:autoSpaceDE w:val="0"/>
        <w:jc w:val="both"/>
        <w:rPr>
          <w:rFonts w:ascii="Arial" w:hAnsi="Arial" w:cs="Arial"/>
          <w:lang w:eastAsia="ar-SA"/>
        </w:rPr>
      </w:pPr>
      <w:r w:rsidRPr="00E815C6">
        <w:rPr>
          <w:rFonts w:ascii="Arial" w:hAnsi="Arial" w:cs="Arial"/>
          <w:lang w:eastAsia="ar-SA"/>
        </w:rPr>
        <w:t xml:space="preserve">La Commissione di cui al successivo articolo 6 terrà conto inoltre di altre eventuali condizioni di fragilità riguardanti i componenti del nucleo familiare del richiedente, </w:t>
      </w:r>
      <w:r w:rsidR="00F7236D" w:rsidRPr="00E815C6">
        <w:rPr>
          <w:rFonts w:ascii="Arial" w:hAnsi="Arial" w:cs="Arial"/>
          <w:lang w:eastAsia="ar-SA"/>
        </w:rPr>
        <w:t xml:space="preserve">attribuendo un punteggio da 1 a 3 </w:t>
      </w:r>
      <w:r w:rsidRPr="00E815C6">
        <w:rPr>
          <w:rFonts w:ascii="Arial" w:hAnsi="Arial" w:cs="Arial"/>
          <w:lang w:eastAsia="ar-SA"/>
        </w:rPr>
        <w:t>punti per ognuna delle seguenti condizioni del nucleo familiare:</w:t>
      </w:r>
    </w:p>
    <w:p w:rsidR="0034262E" w:rsidRPr="00E815C6" w:rsidRDefault="0034262E" w:rsidP="00E33F5A">
      <w:pPr>
        <w:pStyle w:val="Paragrafoelenco"/>
        <w:numPr>
          <w:ilvl w:val="0"/>
          <w:numId w:val="19"/>
        </w:numPr>
        <w:jc w:val="both"/>
        <w:rPr>
          <w:rFonts w:ascii="Arial" w:hAnsi="Arial" w:cs="Arial"/>
        </w:rPr>
      </w:pPr>
      <w:proofErr w:type="gramStart"/>
      <w:r w:rsidRPr="00E815C6">
        <w:rPr>
          <w:rFonts w:ascii="Arial" w:hAnsi="Arial" w:cs="Arial"/>
        </w:rPr>
        <w:t>presenza</w:t>
      </w:r>
      <w:proofErr w:type="gramEnd"/>
      <w:r w:rsidRPr="00E815C6">
        <w:rPr>
          <w:rFonts w:ascii="Arial" w:hAnsi="Arial" w:cs="Arial"/>
        </w:rPr>
        <w:t xml:space="preserve"> di componenti ultrasettantenni</w:t>
      </w:r>
    </w:p>
    <w:p w:rsidR="0034262E" w:rsidRPr="00E815C6" w:rsidRDefault="0034262E" w:rsidP="00E33F5A">
      <w:pPr>
        <w:pStyle w:val="Paragrafoelenco"/>
        <w:numPr>
          <w:ilvl w:val="0"/>
          <w:numId w:val="19"/>
        </w:numPr>
        <w:jc w:val="both"/>
        <w:rPr>
          <w:rFonts w:ascii="Arial" w:hAnsi="Arial" w:cs="Arial"/>
        </w:rPr>
      </w:pPr>
      <w:proofErr w:type="gramStart"/>
      <w:r w:rsidRPr="00E815C6">
        <w:rPr>
          <w:rFonts w:ascii="Arial" w:hAnsi="Arial" w:cs="Arial"/>
        </w:rPr>
        <w:t>presenza</w:t>
      </w:r>
      <w:proofErr w:type="gramEnd"/>
      <w:r w:rsidRPr="00E815C6">
        <w:rPr>
          <w:rFonts w:ascii="Arial" w:hAnsi="Arial" w:cs="Arial"/>
        </w:rPr>
        <w:t xml:space="preserve"> di soggetti minorenni</w:t>
      </w:r>
    </w:p>
    <w:p w:rsidR="0034262E" w:rsidRPr="00E815C6" w:rsidRDefault="0034262E" w:rsidP="00E33F5A">
      <w:pPr>
        <w:pStyle w:val="Paragrafoelenco"/>
        <w:numPr>
          <w:ilvl w:val="0"/>
          <w:numId w:val="19"/>
        </w:numPr>
        <w:jc w:val="both"/>
        <w:rPr>
          <w:rFonts w:ascii="Arial" w:hAnsi="Arial" w:cs="Arial"/>
        </w:rPr>
      </w:pPr>
      <w:proofErr w:type="gramStart"/>
      <w:r w:rsidRPr="00E815C6">
        <w:rPr>
          <w:rFonts w:ascii="Arial" w:hAnsi="Arial" w:cs="Arial"/>
        </w:rPr>
        <w:t>presenza</w:t>
      </w:r>
      <w:proofErr w:type="gramEnd"/>
      <w:r w:rsidRPr="00E815C6">
        <w:rPr>
          <w:rFonts w:ascii="Arial" w:hAnsi="Arial" w:cs="Arial"/>
        </w:rPr>
        <w:t xml:space="preserve"> di soggetti con invalidità accertata pari o superiore al 74%</w:t>
      </w:r>
    </w:p>
    <w:p w:rsidR="0034262E" w:rsidRPr="00E815C6" w:rsidRDefault="0034262E" w:rsidP="00E33F5A">
      <w:pPr>
        <w:pStyle w:val="Paragrafoelenco"/>
        <w:numPr>
          <w:ilvl w:val="0"/>
          <w:numId w:val="19"/>
        </w:numPr>
        <w:jc w:val="both"/>
        <w:rPr>
          <w:rFonts w:ascii="Arial" w:hAnsi="Arial" w:cs="Arial"/>
        </w:rPr>
      </w:pPr>
      <w:proofErr w:type="gramStart"/>
      <w:r w:rsidRPr="00E815C6">
        <w:rPr>
          <w:rFonts w:ascii="Arial" w:hAnsi="Arial" w:cs="Arial"/>
        </w:rPr>
        <w:t>presenza</w:t>
      </w:r>
      <w:proofErr w:type="gramEnd"/>
      <w:r w:rsidRPr="00E815C6">
        <w:rPr>
          <w:rFonts w:ascii="Arial" w:hAnsi="Arial" w:cs="Arial"/>
        </w:rPr>
        <w:t xml:space="preserve"> di soggetti in carico ai servizi sociali o alla </w:t>
      </w:r>
      <w:proofErr w:type="spellStart"/>
      <w:r w:rsidRPr="00E815C6">
        <w:rPr>
          <w:rFonts w:ascii="Arial" w:hAnsi="Arial" w:cs="Arial"/>
        </w:rPr>
        <w:t>coimpetente</w:t>
      </w:r>
      <w:proofErr w:type="spellEnd"/>
      <w:r w:rsidRPr="00E815C6">
        <w:rPr>
          <w:rFonts w:ascii="Arial" w:hAnsi="Arial" w:cs="Arial"/>
        </w:rPr>
        <w:t xml:space="preserve"> azienda sanitaria locale per l’attuazione di un progetto assistenziale individuale.</w:t>
      </w:r>
    </w:p>
    <w:p w:rsidR="006B06EB" w:rsidRPr="00E815C6" w:rsidRDefault="006B06EB" w:rsidP="00521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B06EB" w:rsidRPr="00E815C6" w:rsidRDefault="003625DB" w:rsidP="00521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r w:rsidRPr="00E815C6">
        <w:rPr>
          <w:rFonts w:ascii="Arial" w:hAnsi="Arial" w:cs="Arial"/>
          <w:b/>
          <w:bCs/>
          <w:iCs/>
        </w:rPr>
        <w:t>Art. 4</w:t>
      </w:r>
      <w:r w:rsidR="006B06EB" w:rsidRPr="00E815C6">
        <w:rPr>
          <w:rFonts w:ascii="Arial" w:hAnsi="Arial" w:cs="Arial"/>
          <w:b/>
          <w:bCs/>
          <w:iCs/>
        </w:rPr>
        <w:t xml:space="preserve"> - </w:t>
      </w:r>
      <w:r w:rsidRPr="00E815C6">
        <w:rPr>
          <w:rFonts w:ascii="Arial" w:hAnsi="Arial" w:cs="Arial"/>
          <w:b/>
          <w:bCs/>
          <w:iCs/>
        </w:rPr>
        <w:t xml:space="preserve"> </w:t>
      </w:r>
      <w:r w:rsidR="00521033" w:rsidRPr="00E815C6">
        <w:rPr>
          <w:rFonts w:ascii="Arial" w:hAnsi="Arial" w:cs="Arial"/>
          <w:b/>
          <w:bCs/>
          <w:iCs/>
        </w:rPr>
        <w:t>Entità del contributo erogabile ai beneficiari</w:t>
      </w:r>
      <w:r w:rsidRPr="00E815C6">
        <w:rPr>
          <w:rFonts w:ascii="Arial" w:hAnsi="Arial" w:cs="Arial"/>
          <w:b/>
          <w:bCs/>
          <w:iCs/>
        </w:rPr>
        <w:t xml:space="preserve"> </w:t>
      </w:r>
      <w:r w:rsidR="006B06EB" w:rsidRPr="00E815C6">
        <w:rPr>
          <w:rFonts w:ascii="Arial" w:hAnsi="Arial" w:cs="Arial"/>
          <w:b/>
          <w:bCs/>
          <w:iCs/>
        </w:rPr>
        <w:t xml:space="preserve">e destinatari dell’erogazione </w:t>
      </w:r>
      <w:r w:rsidR="008E4192" w:rsidRPr="00E815C6">
        <w:rPr>
          <w:rFonts w:ascii="Arial" w:hAnsi="Arial" w:cs="Arial"/>
          <w:b/>
          <w:bCs/>
          <w:iCs/>
        </w:rPr>
        <w:t xml:space="preserve">- </w:t>
      </w:r>
      <w:r w:rsidR="008E4192" w:rsidRPr="00E815C6">
        <w:rPr>
          <w:rFonts w:ascii="Arial" w:hAnsi="Arial" w:cs="Arial"/>
          <w:b/>
        </w:rPr>
        <w:t xml:space="preserve">misura sulle </w:t>
      </w:r>
      <w:r w:rsidR="00AE5B55" w:rsidRPr="00E815C6">
        <w:rPr>
          <w:rFonts w:ascii="Arial" w:hAnsi="Arial" w:cs="Arial"/>
          <w:b/>
        </w:rPr>
        <w:t>morosità incolpevoli (destinatari di cui all’art. 1, lettera a)</w:t>
      </w:r>
    </w:p>
    <w:p w:rsidR="006B06EB" w:rsidRPr="00E815C6" w:rsidRDefault="006B06EB" w:rsidP="00521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</w:p>
    <w:p w:rsidR="00FE632A" w:rsidRPr="00E815C6" w:rsidRDefault="00FE632A" w:rsidP="00FE63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5C6">
        <w:rPr>
          <w:rFonts w:ascii="Arial" w:hAnsi="Arial" w:cs="Arial"/>
        </w:rPr>
        <w:lastRenderedPageBreak/>
        <w:t>Il Comune determina ed eroga agli aventi diritto un contributo in relazione all’entità</w:t>
      </w:r>
    </w:p>
    <w:p w:rsidR="00FE632A" w:rsidRPr="00E815C6" w:rsidRDefault="00FE632A" w:rsidP="00FE63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E815C6">
        <w:rPr>
          <w:rFonts w:ascii="Arial" w:hAnsi="Arial" w:cs="Arial"/>
        </w:rPr>
        <w:t>della</w:t>
      </w:r>
      <w:proofErr w:type="gramEnd"/>
      <w:r w:rsidRPr="00E815C6">
        <w:rPr>
          <w:rFonts w:ascii="Arial" w:hAnsi="Arial" w:cs="Arial"/>
        </w:rPr>
        <w:t xml:space="preserve"> morosità incolpevole accertata e tenuto conto delle risorse</w:t>
      </w:r>
      <w:r w:rsidR="00B971AE" w:rsidRPr="00E815C6">
        <w:rPr>
          <w:rFonts w:ascii="Arial" w:hAnsi="Arial" w:cs="Arial"/>
        </w:rPr>
        <w:t xml:space="preserve"> f</w:t>
      </w:r>
      <w:r w:rsidRPr="00E815C6">
        <w:rPr>
          <w:rFonts w:ascii="Arial" w:hAnsi="Arial" w:cs="Arial"/>
        </w:rPr>
        <w:t>inanziarie attribuite dalla Regione.</w:t>
      </w:r>
    </w:p>
    <w:p w:rsidR="00521033" w:rsidRPr="00E815C6" w:rsidRDefault="006B06EB" w:rsidP="00521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 w:rsidRPr="00E815C6">
        <w:rPr>
          <w:rFonts w:ascii="Arial" w:hAnsi="Arial" w:cs="Arial"/>
          <w:bCs/>
          <w:iCs/>
        </w:rPr>
        <w:t>L’importo massimo del contributo concedibile non potrà superare gli euro 8.000,00, secondo la valutazione che verrà effettuata dalla Commissione di valutazione delle domande in base ai criteri indicati.</w:t>
      </w:r>
      <w:r w:rsidR="00521033" w:rsidRPr="00E815C6">
        <w:rPr>
          <w:rFonts w:ascii="Arial" w:hAnsi="Arial" w:cs="Arial"/>
        </w:rPr>
        <w:t xml:space="preserve"> </w:t>
      </w:r>
    </w:p>
    <w:p w:rsidR="00FE632A" w:rsidRPr="00E815C6" w:rsidRDefault="003625DB" w:rsidP="003625DB">
      <w:pPr>
        <w:jc w:val="both"/>
        <w:rPr>
          <w:rFonts w:ascii="Arial" w:hAnsi="Arial" w:cs="Arial"/>
        </w:rPr>
      </w:pPr>
      <w:r w:rsidRPr="00E815C6">
        <w:rPr>
          <w:rFonts w:ascii="Arial" w:hAnsi="Arial" w:cs="Arial"/>
        </w:rPr>
        <w:t>I contributi verranno versati direttamente al locatore, a seguito della dichiarazione scritta</w:t>
      </w:r>
      <w:r w:rsidR="00FE632A" w:rsidRPr="00E815C6">
        <w:rPr>
          <w:rFonts w:ascii="Arial" w:hAnsi="Arial" w:cs="Arial"/>
        </w:rPr>
        <w:t xml:space="preserve"> di quest’ultimo</w:t>
      </w:r>
      <w:r w:rsidRPr="00E815C6">
        <w:rPr>
          <w:rFonts w:ascii="Arial" w:hAnsi="Arial" w:cs="Arial"/>
        </w:rPr>
        <w:t xml:space="preserve"> </w:t>
      </w:r>
      <w:r w:rsidR="00B971AE" w:rsidRPr="00E815C6">
        <w:rPr>
          <w:rFonts w:ascii="Arial" w:hAnsi="Arial" w:cs="Arial"/>
        </w:rPr>
        <w:t>di</w:t>
      </w:r>
      <w:r w:rsidR="00FE632A" w:rsidRPr="00E815C6">
        <w:rPr>
          <w:rFonts w:ascii="Arial" w:hAnsi="Arial" w:cs="Arial"/>
        </w:rPr>
        <w:t xml:space="preserve"> rispettare </w:t>
      </w:r>
      <w:r w:rsidR="00071BFF" w:rsidRPr="00E815C6">
        <w:rPr>
          <w:rFonts w:ascii="Arial" w:hAnsi="Arial" w:cs="Arial"/>
        </w:rPr>
        <w:t>gli</w:t>
      </w:r>
      <w:r w:rsidR="0088078E" w:rsidRPr="00E815C6">
        <w:rPr>
          <w:rFonts w:ascii="Arial" w:hAnsi="Arial" w:cs="Arial"/>
        </w:rPr>
        <w:t xml:space="preserve"> </w:t>
      </w:r>
      <w:r w:rsidR="00B971AE" w:rsidRPr="00E815C6">
        <w:rPr>
          <w:rFonts w:ascii="Arial" w:hAnsi="Arial" w:cs="Arial"/>
        </w:rPr>
        <w:t>impegn</w:t>
      </w:r>
      <w:r w:rsidR="0088078E" w:rsidRPr="00E815C6">
        <w:rPr>
          <w:rFonts w:ascii="Arial" w:hAnsi="Arial" w:cs="Arial"/>
        </w:rPr>
        <w:t>i</w:t>
      </w:r>
      <w:r w:rsidR="00071BFF" w:rsidRPr="00E815C6">
        <w:rPr>
          <w:rFonts w:ascii="Arial" w:hAnsi="Arial" w:cs="Arial"/>
        </w:rPr>
        <w:t xml:space="preserve"> con riferimento al precedente Art. 3, in base alla casistica</w:t>
      </w:r>
      <w:r w:rsidR="00462699" w:rsidRPr="00E815C6">
        <w:rPr>
          <w:rFonts w:ascii="Arial" w:hAnsi="Arial" w:cs="Arial"/>
        </w:rPr>
        <w:t xml:space="preserve"> determinatasi</w:t>
      </w:r>
      <w:r w:rsidR="00071BFF" w:rsidRPr="00E815C6">
        <w:rPr>
          <w:rFonts w:ascii="Arial" w:hAnsi="Arial" w:cs="Arial"/>
        </w:rPr>
        <w:t xml:space="preserve"> tra le parti</w:t>
      </w:r>
      <w:r w:rsidR="00FE632A" w:rsidRPr="00E815C6">
        <w:rPr>
          <w:rFonts w:ascii="Arial" w:hAnsi="Arial" w:cs="Arial"/>
        </w:rPr>
        <w:t xml:space="preserve">: </w:t>
      </w:r>
    </w:p>
    <w:p w:rsidR="007C1DE4" w:rsidRPr="00E815C6" w:rsidRDefault="0088078E" w:rsidP="0063493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5C6">
        <w:rPr>
          <w:rFonts w:ascii="Arial" w:hAnsi="Arial" w:cs="Arial"/>
        </w:rPr>
        <w:t>Sottoscrivere con l’inquilino</w:t>
      </w:r>
      <w:r w:rsidR="001D455C" w:rsidRPr="00E815C6">
        <w:rPr>
          <w:rFonts w:ascii="Arial" w:hAnsi="Arial" w:cs="Arial"/>
        </w:rPr>
        <w:t xml:space="preserve">, previo ristoro, totale o parziale della morosità incolpevole </w:t>
      </w:r>
      <w:proofErr w:type="gramStart"/>
      <w:r w:rsidR="001D455C" w:rsidRPr="00E815C6">
        <w:rPr>
          <w:rFonts w:ascii="Arial" w:hAnsi="Arial" w:cs="Arial"/>
        </w:rPr>
        <w:t xml:space="preserve">pregressa, </w:t>
      </w:r>
      <w:r w:rsidRPr="00E815C6">
        <w:rPr>
          <w:rFonts w:ascii="Arial" w:hAnsi="Arial" w:cs="Arial"/>
        </w:rPr>
        <w:t xml:space="preserve"> un</w:t>
      </w:r>
      <w:proofErr w:type="gramEnd"/>
      <w:r w:rsidRPr="00E815C6">
        <w:rPr>
          <w:rFonts w:ascii="Arial" w:hAnsi="Arial" w:cs="Arial"/>
        </w:rPr>
        <w:t xml:space="preserve"> nuovo contratto a canone concordato</w:t>
      </w:r>
      <w:r w:rsidR="004955AE" w:rsidRPr="00E815C6">
        <w:rPr>
          <w:rFonts w:ascii="Arial" w:hAnsi="Arial" w:cs="Arial"/>
        </w:rPr>
        <w:t xml:space="preserve">, </w:t>
      </w:r>
      <w:r w:rsidR="00144BC3" w:rsidRPr="00E815C6">
        <w:rPr>
          <w:rFonts w:ascii="Arial" w:hAnsi="Arial" w:cs="Arial"/>
        </w:rPr>
        <w:t>acconsentire alla</w:t>
      </w:r>
      <w:r w:rsidR="004955AE" w:rsidRPr="00E815C6">
        <w:rPr>
          <w:rFonts w:ascii="Arial" w:hAnsi="Arial" w:cs="Arial"/>
        </w:rPr>
        <w:t xml:space="preserve"> riduzione del canone del 20% se in </w:t>
      </w:r>
      <w:r w:rsidR="00144BC3" w:rsidRPr="00E815C6">
        <w:rPr>
          <w:rFonts w:ascii="Arial" w:hAnsi="Arial" w:cs="Arial"/>
        </w:rPr>
        <w:t>re</w:t>
      </w:r>
      <w:r w:rsidR="00634934" w:rsidRPr="00E815C6">
        <w:rPr>
          <w:rFonts w:ascii="Arial" w:hAnsi="Arial" w:cs="Arial"/>
        </w:rPr>
        <w:t>g</w:t>
      </w:r>
      <w:r w:rsidR="00144BC3" w:rsidRPr="00E815C6">
        <w:rPr>
          <w:rFonts w:ascii="Arial" w:hAnsi="Arial" w:cs="Arial"/>
        </w:rPr>
        <w:t xml:space="preserve">ime di </w:t>
      </w:r>
      <w:r w:rsidR="004955AE" w:rsidRPr="00E815C6">
        <w:rPr>
          <w:rFonts w:ascii="Arial" w:hAnsi="Arial" w:cs="Arial"/>
        </w:rPr>
        <w:t>libero mercato,</w:t>
      </w:r>
      <w:r w:rsidR="00144BC3" w:rsidRPr="00E815C6">
        <w:rPr>
          <w:rFonts w:ascii="Arial" w:hAnsi="Arial" w:cs="Arial"/>
        </w:rPr>
        <w:t xml:space="preserve"> o alla</w:t>
      </w:r>
      <w:r w:rsidR="004955AE" w:rsidRPr="00E815C6">
        <w:rPr>
          <w:rFonts w:ascii="Arial" w:hAnsi="Arial" w:cs="Arial"/>
        </w:rPr>
        <w:t xml:space="preserve"> riduzione del canone del 10% se già in regime di canone concordato</w:t>
      </w:r>
      <w:r w:rsidRPr="00E815C6">
        <w:rPr>
          <w:rFonts w:ascii="Arial" w:hAnsi="Arial" w:cs="Arial"/>
        </w:rPr>
        <w:t>;</w:t>
      </w:r>
    </w:p>
    <w:p w:rsidR="00144BC3" w:rsidRPr="00E815C6" w:rsidRDefault="00144BC3" w:rsidP="00144BC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634934" w:rsidRPr="00E815C6" w:rsidRDefault="004955AE" w:rsidP="00634934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E815C6">
        <w:rPr>
          <w:rFonts w:ascii="Arial" w:hAnsi="Arial" w:cs="Arial"/>
        </w:rPr>
        <w:t>oppure</w:t>
      </w:r>
      <w:proofErr w:type="gramEnd"/>
    </w:p>
    <w:p w:rsidR="001D455C" w:rsidRPr="00E815C6" w:rsidRDefault="001D455C" w:rsidP="00634934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4934" w:rsidRPr="00E815C6" w:rsidRDefault="00FE632A" w:rsidP="0063493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5C6">
        <w:rPr>
          <w:rFonts w:ascii="Arial" w:hAnsi="Arial" w:cs="Arial"/>
        </w:rPr>
        <w:t>Consentire il differimento dell’esecuzione del provvedi</w:t>
      </w:r>
      <w:r w:rsidR="0088078E" w:rsidRPr="00E815C6">
        <w:rPr>
          <w:rFonts w:ascii="Arial" w:hAnsi="Arial" w:cs="Arial"/>
        </w:rPr>
        <w:t>mento di rilascio dell’immobile, sospendendo lo sfratto dalla concessione del contributo per un numero di mesi pari almeno a quelli coperti dallo stesso.</w:t>
      </w:r>
      <w:r w:rsidR="004955AE" w:rsidRPr="00E815C6">
        <w:rPr>
          <w:rFonts w:ascii="Arial" w:hAnsi="Arial" w:cs="Arial"/>
        </w:rPr>
        <w:t xml:space="preserve"> </w:t>
      </w:r>
      <w:r w:rsidR="001D455C" w:rsidRPr="00E815C6">
        <w:rPr>
          <w:rFonts w:ascii="Arial" w:hAnsi="Arial" w:cs="Arial"/>
        </w:rPr>
        <w:t>In caso di procedura di sfratto non ancora convalidato, il proprietario avrà facoltà di ottenere il titolo per il rilascio, ma si impegna a differire l’esecuzione per il periodo pari a quello coperto dal finanziamento.</w:t>
      </w:r>
    </w:p>
    <w:p w:rsidR="00634934" w:rsidRPr="00E815C6" w:rsidRDefault="00634934" w:rsidP="0063493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3625DB" w:rsidRPr="00E815C6" w:rsidRDefault="0088078E" w:rsidP="0063493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815C6">
        <w:rPr>
          <w:rFonts w:ascii="Arial" w:hAnsi="Arial" w:cs="Arial"/>
        </w:rPr>
        <w:t>Tale dichiarazione del proprietario</w:t>
      </w:r>
      <w:r w:rsidR="003625DB" w:rsidRPr="00E815C6">
        <w:rPr>
          <w:rFonts w:ascii="Arial" w:hAnsi="Arial" w:cs="Arial"/>
        </w:rPr>
        <w:t xml:space="preserve"> </w:t>
      </w:r>
      <w:r w:rsidR="007C1DE4" w:rsidRPr="00E815C6">
        <w:rPr>
          <w:rFonts w:ascii="Arial" w:hAnsi="Arial" w:cs="Arial"/>
        </w:rPr>
        <w:t xml:space="preserve">dell’immobile </w:t>
      </w:r>
      <w:r w:rsidR="003625DB" w:rsidRPr="00E815C6">
        <w:rPr>
          <w:rFonts w:ascii="Arial" w:hAnsi="Arial" w:cs="Arial"/>
        </w:rPr>
        <w:t>sarà richiesta dagli uffici</w:t>
      </w:r>
      <w:r w:rsidRPr="00E815C6">
        <w:rPr>
          <w:rFonts w:ascii="Arial" w:hAnsi="Arial" w:cs="Arial"/>
        </w:rPr>
        <w:t xml:space="preserve"> </w:t>
      </w:r>
      <w:r w:rsidR="003625DB" w:rsidRPr="00E815C6">
        <w:rPr>
          <w:rFonts w:ascii="Arial" w:hAnsi="Arial" w:cs="Arial"/>
        </w:rPr>
        <w:t>una volta presa visione delle segnalazioni pervenute.</w:t>
      </w:r>
    </w:p>
    <w:p w:rsidR="003625DB" w:rsidRPr="00E815C6" w:rsidRDefault="003625DB" w:rsidP="00521033">
      <w:pPr>
        <w:jc w:val="both"/>
        <w:rPr>
          <w:rFonts w:ascii="Arial" w:hAnsi="Arial" w:cs="Arial"/>
        </w:rPr>
      </w:pPr>
    </w:p>
    <w:p w:rsidR="009474D4" w:rsidRPr="00E815C6" w:rsidRDefault="004E7C54" w:rsidP="009474D4">
      <w:pPr>
        <w:pStyle w:val="Corpotesto"/>
        <w:tabs>
          <w:tab w:val="left" w:pos="420"/>
        </w:tabs>
        <w:ind w:left="420" w:hanging="360"/>
        <w:rPr>
          <w:rStyle w:val="Numeropagina"/>
          <w:rFonts w:ascii="Arial" w:hAnsi="Arial" w:cs="Arial"/>
          <w:b/>
          <w:sz w:val="22"/>
          <w:szCs w:val="22"/>
        </w:rPr>
      </w:pPr>
      <w:r w:rsidRPr="00E815C6">
        <w:rPr>
          <w:rStyle w:val="Numeropagina"/>
          <w:rFonts w:ascii="Arial" w:hAnsi="Arial" w:cs="Arial"/>
          <w:b/>
          <w:sz w:val="22"/>
          <w:szCs w:val="22"/>
        </w:rPr>
        <w:t xml:space="preserve">Art. </w:t>
      </w:r>
      <w:proofErr w:type="gramStart"/>
      <w:r w:rsidRPr="00E815C6">
        <w:rPr>
          <w:rStyle w:val="Numeropagina"/>
          <w:rFonts w:ascii="Arial" w:hAnsi="Arial" w:cs="Arial"/>
          <w:b/>
          <w:sz w:val="22"/>
          <w:szCs w:val="22"/>
        </w:rPr>
        <w:t>5</w:t>
      </w:r>
      <w:r w:rsidR="009474D4" w:rsidRPr="00E815C6">
        <w:rPr>
          <w:rStyle w:val="Numeropagina"/>
          <w:rFonts w:ascii="Arial" w:hAnsi="Arial" w:cs="Arial"/>
          <w:b/>
          <w:sz w:val="22"/>
          <w:szCs w:val="22"/>
        </w:rPr>
        <w:t xml:space="preserve">  –</w:t>
      </w:r>
      <w:proofErr w:type="gramEnd"/>
      <w:r w:rsidR="009474D4" w:rsidRPr="00E815C6">
        <w:rPr>
          <w:rStyle w:val="Numeropagina"/>
          <w:rFonts w:ascii="Arial" w:hAnsi="Arial" w:cs="Arial"/>
          <w:b/>
          <w:sz w:val="22"/>
          <w:szCs w:val="22"/>
        </w:rPr>
        <w:t xml:space="preserve"> Termini e modalità per</w:t>
      </w:r>
      <w:r w:rsidR="001F33FB" w:rsidRPr="00E815C6">
        <w:rPr>
          <w:rStyle w:val="Numeropagina"/>
          <w:rFonts w:ascii="Arial" w:hAnsi="Arial" w:cs="Arial"/>
          <w:b/>
          <w:sz w:val="22"/>
          <w:szCs w:val="22"/>
        </w:rPr>
        <w:t xml:space="preserve"> la presentazione delle domande</w:t>
      </w:r>
    </w:p>
    <w:p w:rsidR="001F33FB" w:rsidRPr="00E815C6" w:rsidRDefault="001F33FB" w:rsidP="009474D4">
      <w:pPr>
        <w:pStyle w:val="Corpotesto"/>
        <w:tabs>
          <w:tab w:val="left" w:pos="420"/>
        </w:tabs>
        <w:ind w:left="420" w:hanging="360"/>
        <w:rPr>
          <w:rStyle w:val="Numeropagina"/>
          <w:rFonts w:ascii="Arial" w:hAnsi="Arial" w:cs="Arial"/>
          <w:b/>
          <w:sz w:val="22"/>
          <w:szCs w:val="22"/>
        </w:rPr>
      </w:pPr>
    </w:p>
    <w:p w:rsidR="005B24E8" w:rsidRDefault="0088078E" w:rsidP="009474D4">
      <w:pPr>
        <w:suppressAutoHyphens/>
        <w:jc w:val="both"/>
        <w:rPr>
          <w:rStyle w:val="Numeropagina"/>
          <w:rFonts w:ascii="Arial" w:hAnsi="Arial" w:cs="Arial"/>
        </w:rPr>
      </w:pPr>
      <w:r w:rsidRPr="00E815C6">
        <w:rPr>
          <w:rFonts w:ascii="Arial" w:hAnsi="Arial" w:cs="Arial"/>
          <w:lang w:eastAsia="ar-SA"/>
        </w:rPr>
        <w:t xml:space="preserve">I moduli di segnalazione della condizione di morosità incolpevole e richiesta di contributo, debitamente compilati </w:t>
      </w:r>
      <w:r w:rsidR="009474D4" w:rsidRPr="00E815C6">
        <w:rPr>
          <w:rStyle w:val="Numeropagina"/>
          <w:rFonts w:ascii="Arial" w:hAnsi="Arial" w:cs="Arial"/>
        </w:rPr>
        <w:t>potranno essere presentate</w:t>
      </w:r>
      <w:r w:rsidR="005B24E8">
        <w:rPr>
          <w:rStyle w:val="Numeropagina"/>
          <w:rFonts w:ascii="Arial" w:hAnsi="Arial" w:cs="Arial"/>
        </w:rPr>
        <w:t>:</w:t>
      </w:r>
      <w:r w:rsidR="009474D4" w:rsidRPr="00E815C6">
        <w:rPr>
          <w:rStyle w:val="Numeropagina"/>
          <w:rFonts w:ascii="Arial" w:hAnsi="Arial" w:cs="Arial"/>
        </w:rPr>
        <w:t xml:space="preserve"> </w:t>
      </w:r>
    </w:p>
    <w:p w:rsidR="009474D4" w:rsidRPr="005B24E8" w:rsidRDefault="009474D4" w:rsidP="005B24E8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Style w:val="Numeropagina"/>
          <w:rFonts w:ascii="Arial" w:hAnsi="Arial" w:cs="Arial"/>
          <w:b/>
          <w:bCs/>
          <w:iCs/>
        </w:rPr>
      </w:pPr>
      <w:proofErr w:type="gramStart"/>
      <w:r w:rsidRPr="005B24E8">
        <w:rPr>
          <w:rStyle w:val="Numeropagina"/>
          <w:rFonts w:ascii="Arial" w:hAnsi="Arial" w:cs="Arial"/>
        </w:rPr>
        <w:t>dal</w:t>
      </w:r>
      <w:proofErr w:type="gramEnd"/>
      <w:r w:rsidRPr="005B24E8">
        <w:rPr>
          <w:rStyle w:val="Numeropagina"/>
          <w:rFonts w:ascii="Arial" w:hAnsi="Arial" w:cs="Arial"/>
        </w:rPr>
        <w:t xml:space="preserve"> giorno</w:t>
      </w:r>
      <w:r w:rsidRPr="005B24E8">
        <w:rPr>
          <w:rStyle w:val="Numeropagina"/>
          <w:rFonts w:ascii="Arial" w:hAnsi="Arial" w:cs="Arial"/>
          <w:b/>
        </w:rPr>
        <w:t xml:space="preserve"> </w:t>
      </w:r>
      <w:r w:rsidR="005B24E8" w:rsidRPr="005B24E8">
        <w:rPr>
          <w:rFonts w:ascii="Arial" w:hAnsi="Arial" w:cs="Arial"/>
        </w:rPr>
        <w:t>20 marzo fino al 20</w:t>
      </w:r>
      <w:r w:rsidR="00B0788C" w:rsidRPr="005B24E8">
        <w:rPr>
          <w:rFonts w:ascii="Arial" w:hAnsi="Arial" w:cs="Arial"/>
        </w:rPr>
        <w:t xml:space="preserve"> maggio 2015</w:t>
      </w:r>
      <w:r w:rsidRPr="005B24E8">
        <w:rPr>
          <w:rStyle w:val="Numeropagina"/>
          <w:rFonts w:ascii="Arial" w:hAnsi="Arial" w:cs="Arial"/>
          <w:b/>
        </w:rPr>
        <w:t>, dal lunedì al venerdì dalle ore 9,00 alle ore 12,00,</w:t>
      </w:r>
      <w:r w:rsidR="005B24E8" w:rsidRPr="005B24E8">
        <w:rPr>
          <w:rStyle w:val="Numeropagina"/>
          <w:rFonts w:ascii="Arial" w:hAnsi="Arial" w:cs="Arial"/>
          <w:b/>
        </w:rPr>
        <w:t xml:space="preserve"> per quanto rigu</w:t>
      </w:r>
      <w:r w:rsidR="00A90616">
        <w:rPr>
          <w:rStyle w:val="Numeropagina"/>
          <w:rFonts w:ascii="Arial" w:hAnsi="Arial" w:cs="Arial"/>
          <w:b/>
        </w:rPr>
        <w:t>a</w:t>
      </w:r>
      <w:r w:rsidR="005B24E8" w:rsidRPr="005B24E8">
        <w:rPr>
          <w:rStyle w:val="Numeropagina"/>
          <w:rFonts w:ascii="Arial" w:hAnsi="Arial" w:cs="Arial"/>
          <w:b/>
        </w:rPr>
        <w:t>rda la misura sulle morosità incolpevoli</w:t>
      </w:r>
      <w:r w:rsidR="005B24E8" w:rsidRPr="005B24E8">
        <w:rPr>
          <w:rFonts w:ascii="Arial" w:hAnsi="Arial" w:cs="Arial"/>
          <w:b/>
        </w:rPr>
        <w:t>(destinatari di cui all’art. 1, lettera a)</w:t>
      </w:r>
    </w:p>
    <w:p w:rsidR="005B24E8" w:rsidRPr="005B24E8" w:rsidRDefault="005B24E8" w:rsidP="005B24E8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proofErr w:type="gramStart"/>
      <w:r w:rsidRPr="005B24E8">
        <w:rPr>
          <w:rStyle w:val="Numeropagina"/>
          <w:rFonts w:ascii="Arial" w:hAnsi="Arial" w:cs="Arial"/>
        </w:rPr>
        <w:t>dal</w:t>
      </w:r>
      <w:proofErr w:type="gramEnd"/>
      <w:r w:rsidRPr="005B24E8">
        <w:rPr>
          <w:rStyle w:val="Numeropagina"/>
          <w:rFonts w:ascii="Arial" w:hAnsi="Arial" w:cs="Arial"/>
        </w:rPr>
        <w:t xml:space="preserve"> giorno</w:t>
      </w:r>
      <w:r w:rsidRPr="005B24E8">
        <w:rPr>
          <w:rStyle w:val="Numeropagina"/>
          <w:rFonts w:ascii="Arial" w:hAnsi="Arial" w:cs="Arial"/>
          <w:b/>
        </w:rPr>
        <w:t xml:space="preserve"> </w:t>
      </w:r>
      <w:r w:rsidRPr="005B24E8">
        <w:rPr>
          <w:rFonts w:ascii="Arial" w:hAnsi="Arial" w:cs="Arial"/>
        </w:rPr>
        <w:t>20 marzo fino al 3 aprile 2015</w:t>
      </w:r>
      <w:r w:rsidRPr="005B24E8">
        <w:rPr>
          <w:rStyle w:val="Numeropagina"/>
          <w:rFonts w:ascii="Arial" w:hAnsi="Arial" w:cs="Arial"/>
          <w:b/>
        </w:rPr>
        <w:t>, dal lunedì al venerdì dalle ore 9,00 alle ore 12,00, per quanto rigu</w:t>
      </w:r>
      <w:r w:rsidR="00A90616">
        <w:rPr>
          <w:rStyle w:val="Numeropagina"/>
          <w:rFonts w:ascii="Arial" w:hAnsi="Arial" w:cs="Arial"/>
          <w:b/>
        </w:rPr>
        <w:t>a</w:t>
      </w:r>
      <w:bookmarkStart w:id="0" w:name="_GoBack"/>
      <w:bookmarkEnd w:id="0"/>
      <w:r w:rsidRPr="005B24E8">
        <w:rPr>
          <w:rStyle w:val="Numeropagina"/>
          <w:rFonts w:ascii="Arial" w:hAnsi="Arial" w:cs="Arial"/>
          <w:b/>
        </w:rPr>
        <w:t xml:space="preserve">rda la misura sulla finita locazione </w:t>
      </w:r>
      <w:r w:rsidRPr="005B24E8">
        <w:rPr>
          <w:rFonts w:ascii="Arial" w:hAnsi="Arial" w:cs="Arial"/>
          <w:b/>
        </w:rPr>
        <w:t>(destinatari di cui all’art. 1, lettera b)</w:t>
      </w:r>
    </w:p>
    <w:p w:rsidR="005B24E8" w:rsidRPr="005B24E8" w:rsidRDefault="005B24E8" w:rsidP="009474D4">
      <w:pPr>
        <w:suppressAutoHyphens/>
        <w:jc w:val="both"/>
        <w:rPr>
          <w:rStyle w:val="Numeropagina"/>
          <w:rFonts w:ascii="Arial" w:hAnsi="Arial" w:cs="Arial"/>
          <w:b/>
        </w:rPr>
      </w:pPr>
      <w:r w:rsidRPr="005B24E8">
        <w:rPr>
          <w:rStyle w:val="Numeropagina"/>
          <w:rFonts w:ascii="Arial" w:hAnsi="Arial" w:cs="Arial"/>
          <w:b/>
        </w:rPr>
        <w:t>PRESSO I SEGUENTI UFFICI:</w:t>
      </w:r>
    </w:p>
    <w:p w:rsidR="009474D4" w:rsidRPr="00E815C6" w:rsidRDefault="009474D4" w:rsidP="009474D4">
      <w:pPr>
        <w:suppressAutoHyphens/>
        <w:autoSpaceDE w:val="0"/>
        <w:jc w:val="both"/>
        <w:rPr>
          <w:rFonts w:ascii="Arial" w:hAnsi="Arial" w:cs="Arial"/>
          <w:lang w:eastAsia="ar-SA"/>
        </w:rPr>
      </w:pPr>
      <w:r w:rsidRPr="00E815C6">
        <w:rPr>
          <w:rFonts w:ascii="Arial" w:hAnsi="Arial" w:cs="Arial"/>
          <w:b/>
          <w:lang w:eastAsia="ar-SA"/>
        </w:rPr>
        <w:t xml:space="preserve">UNIAT UIL, </w:t>
      </w:r>
      <w:r w:rsidRPr="00E815C6">
        <w:rPr>
          <w:rFonts w:ascii="Arial" w:hAnsi="Arial" w:cs="Arial"/>
          <w:lang w:eastAsia="ar-SA"/>
        </w:rPr>
        <w:t>sezione di Mantova, con sede in Mantova, via Cremona n. 27</w:t>
      </w:r>
      <w:r w:rsidR="00AE5B55" w:rsidRPr="00E815C6">
        <w:rPr>
          <w:rFonts w:ascii="Arial" w:hAnsi="Arial" w:cs="Arial"/>
          <w:lang w:eastAsia="ar-SA"/>
        </w:rPr>
        <w:t xml:space="preserve"> (TEL 0376.384910</w:t>
      </w:r>
      <w:r w:rsidR="00C952DE" w:rsidRPr="00E815C6">
        <w:rPr>
          <w:rFonts w:ascii="Arial" w:hAnsi="Arial" w:cs="Arial"/>
          <w:lang w:eastAsia="ar-SA"/>
        </w:rPr>
        <w:t>)</w:t>
      </w:r>
    </w:p>
    <w:p w:rsidR="009474D4" w:rsidRPr="00E815C6" w:rsidRDefault="009474D4" w:rsidP="009474D4">
      <w:pPr>
        <w:suppressAutoHyphens/>
        <w:autoSpaceDE w:val="0"/>
        <w:jc w:val="both"/>
        <w:rPr>
          <w:rFonts w:ascii="Arial" w:hAnsi="Arial" w:cs="Arial"/>
          <w:lang w:eastAsia="ar-SA"/>
        </w:rPr>
      </w:pPr>
      <w:r w:rsidRPr="00E815C6">
        <w:rPr>
          <w:rFonts w:ascii="Arial" w:hAnsi="Arial" w:cs="Arial"/>
          <w:b/>
          <w:lang w:eastAsia="ar-SA"/>
        </w:rPr>
        <w:t xml:space="preserve">SUNIA CGIL, </w:t>
      </w:r>
      <w:r w:rsidRPr="00E815C6">
        <w:rPr>
          <w:rFonts w:ascii="Arial" w:hAnsi="Arial" w:cs="Arial"/>
          <w:lang w:eastAsia="ar-SA"/>
        </w:rPr>
        <w:t>sezione di Mantova, con sede in Mantova, via Altobelli n. 5</w:t>
      </w:r>
      <w:r w:rsidR="00AE5B55" w:rsidRPr="00E815C6">
        <w:rPr>
          <w:rFonts w:ascii="Arial" w:hAnsi="Arial" w:cs="Arial"/>
          <w:lang w:eastAsia="ar-SA"/>
        </w:rPr>
        <w:t xml:space="preserve"> (TEL 0376.326272</w:t>
      </w:r>
      <w:r w:rsidR="00C952DE" w:rsidRPr="00E815C6">
        <w:rPr>
          <w:rFonts w:ascii="Arial" w:hAnsi="Arial" w:cs="Arial"/>
          <w:lang w:eastAsia="ar-SA"/>
        </w:rPr>
        <w:t>)</w:t>
      </w:r>
    </w:p>
    <w:p w:rsidR="009474D4" w:rsidRPr="00E815C6" w:rsidRDefault="009474D4" w:rsidP="009474D4">
      <w:pPr>
        <w:suppressAutoHyphens/>
        <w:autoSpaceDE w:val="0"/>
        <w:jc w:val="both"/>
        <w:rPr>
          <w:rFonts w:ascii="Arial" w:hAnsi="Arial" w:cs="Arial"/>
          <w:lang w:eastAsia="ar-SA"/>
        </w:rPr>
      </w:pPr>
      <w:r w:rsidRPr="00E815C6">
        <w:rPr>
          <w:rFonts w:ascii="Arial" w:hAnsi="Arial" w:cs="Arial"/>
          <w:b/>
          <w:lang w:eastAsia="ar-SA"/>
        </w:rPr>
        <w:t xml:space="preserve">SICET CISL </w:t>
      </w:r>
      <w:r w:rsidRPr="00E815C6">
        <w:rPr>
          <w:rFonts w:ascii="Arial" w:hAnsi="Arial" w:cs="Arial"/>
          <w:lang w:eastAsia="ar-SA"/>
        </w:rPr>
        <w:t>sede di Mantova, via Torelli n. 10</w:t>
      </w:r>
      <w:r w:rsidR="00AE5B55" w:rsidRPr="00E815C6">
        <w:rPr>
          <w:rFonts w:ascii="Arial" w:hAnsi="Arial" w:cs="Arial"/>
          <w:lang w:eastAsia="ar-SA"/>
        </w:rPr>
        <w:t xml:space="preserve"> (TEL 0376.352252</w:t>
      </w:r>
      <w:r w:rsidR="00C952DE" w:rsidRPr="00E815C6">
        <w:rPr>
          <w:rFonts w:ascii="Arial" w:hAnsi="Arial" w:cs="Arial"/>
          <w:lang w:eastAsia="ar-SA"/>
        </w:rPr>
        <w:t>)</w:t>
      </w:r>
    </w:p>
    <w:p w:rsidR="009474D4" w:rsidRPr="00E815C6" w:rsidRDefault="009474D4" w:rsidP="009474D4">
      <w:pPr>
        <w:suppressAutoHyphens/>
        <w:autoSpaceDE w:val="0"/>
        <w:jc w:val="both"/>
        <w:rPr>
          <w:rFonts w:ascii="Arial" w:hAnsi="Arial" w:cs="Arial"/>
          <w:lang w:eastAsia="ar-SA"/>
        </w:rPr>
      </w:pPr>
      <w:r w:rsidRPr="00E815C6">
        <w:rPr>
          <w:rFonts w:ascii="Arial" w:hAnsi="Arial" w:cs="Arial"/>
          <w:b/>
          <w:bCs/>
          <w:lang w:eastAsia="ar-SA"/>
        </w:rPr>
        <w:t>Associazione Proprietà Edilizia - CONFEDILIZIA PROVINCIALE -  </w:t>
      </w:r>
      <w:r w:rsidRPr="00E815C6">
        <w:rPr>
          <w:rFonts w:ascii="Arial" w:hAnsi="Arial" w:cs="Arial"/>
          <w:bCs/>
          <w:lang w:eastAsia="ar-SA"/>
        </w:rPr>
        <w:t>Mantova</w:t>
      </w:r>
      <w:r w:rsidRPr="00E815C6">
        <w:rPr>
          <w:rFonts w:ascii="Arial" w:hAnsi="Arial" w:cs="Arial"/>
          <w:lang w:eastAsia="ar-SA"/>
        </w:rPr>
        <w:t>, con sede in via Oberdan 14.</w:t>
      </w:r>
      <w:r w:rsidR="004364F3" w:rsidRPr="00E815C6">
        <w:rPr>
          <w:rFonts w:ascii="Arial" w:hAnsi="Arial" w:cs="Arial"/>
          <w:lang w:eastAsia="ar-SA"/>
        </w:rPr>
        <w:t xml:space="preserve"> (TEL</w:t>
      </w:r>
      <w:r w:rsidR="00AE5B55" w:rsidRPr="00E815C6">
        <w:rPr>
          <w:rFonts w:ascii="Arial" w:hAnsi="Arial" w:cs="Arial"/>
          <w:lang w:eastAsia="ar-SA"/>
        </w:rPr>
        <w:t xml:space="preserve"> 0376.224715</w:t>
      </w:r>
      <w:r w:rsidR="004364F3" w:rsidRPr="00E815C6">
        <w:rPr>
          <w:rFonts w:ascii="Arial" w:hAnsi="Arial" w:cs="Arial"/>
          <w:lang w:eastAsia="ar-SA"/>
        </w:rPr>
        <w:t>)</w:t>
      </w:r>
    </w:p>
    <w:p w:rsidR="004364F3" w:rsidRPr="00E815C6" w:rsidRDefault="004364F3" w:rsidP="004364F3">
      <w:pPr>
        <w:suppressAutoHyphens/>
        <w:autoSpaceDE w:val="0"/>
        <w:jc w:val="both"/>
        <w:rPr>
          <w:rFonts w:ascii="Arial" w:hAnsi="Arial" w:cs="Arial"/>
          <w:lang w:eastAsia="ar-SA"/>
        </w:rPr>
      </w:pPr>
      <w:r w:rsidRPr="00E815C6">
        <w:rPr>
          <w:rFonts w:ascii="Arial" w:hAnsi="Arial" w:cs="Arial"/>
          <w:b/>
          <w:lang w:eastAsia="ar-SA"/>
        </w:rPr>
        <w:t xml:space="preserve">L’associazione AGAPE </w:t>
      </w:r>
      <w:proofErr w:type="spellStart"/>
      <w:r w:rsidR="00AE5B55" w:rsidRPr="00E815C6">
        <w:rPr>
          <w:rFonts w:ascii="Arial" w:hAnsi="Arial" w:cs="Arial"/>
          <w:b/>
          <w:lang w:eastAsia="ar-SA"/>
        </w:rPr>
        <w:t>onlus</w:t>
      </w:r>
      <w:proofErr w:type="spellEnd"/>
      <w:r w:rsidR="00AE5B55" w:rsidRPr="00E815C6">
        <w:rPr>
          <w:rFonts w:ascii="Arial" w:hAnsi="Arial" w:cs="Arial"/>
          <w:b/>
          <w:lang w:eastAsia="ar-SA"/>
        </w:rPr>
        <w:t xml:space="preserve"> (ufficio Proximis, TEL 0376.327788</w:t>
      </w:r>
      <w:r w:rsidRPr="00E815C6">
        <w:rPr>
          <w:rFonts w:ascii="Arial" w:hAnsi="Arial" w:cs="Arial"/>
          <w:b/>
          <w:lang w:eastAsia="ar-SA"/>
        </w:rPr>
        <w:t>)</w:t>
      </w:r>
      <w:r w:rsidRPr="00E815C6">
        <w:rPr>
          <w:rFonts w:ascii="Arial" w:hAnsi="Arial" w:cs="Arial"/>
          <w:lang w:eastAsia="ar-SA"/>
        </w:rPr>
        <w:t xml:space="preserve">, con sede in via </w:t>
      </w:r>
      <w:proofErr w:type="spellStart"/>
      <w:r w:rsidRPr="00E815C6">
        <w:rPr>
          <w:rFonts w:ascii="Arial" w:hAnsi="Arial" w:cs="Arial"/>
          <w:lang w:eastAsia="ar-SA"/>
        </w:rPr>
        <w:t>Arrivabene</w:t>
      </w:r>
      <w:proofErr w:type="spellEnd"/>
      <w:r w:rsidRPr="00E815C6">
        <w:rPr>
          <w:rFonts w:ascii="Arial" w:hAnsi="Arial" w:cs="Arial"/>
          <w:lang w:eastAsia="ar-SA"/>
        </w:rPr>
        <w:t xml:space="preserve"> n. 47, svolgerà attività di informazione e orientamento ai cittadini interessati </w:t>
      </w:r>
      <w:r w:rsidRPr="00E815C6">
        <w:rPr>
          <w:rFonts w:ascii="Arial" w:hAnsi="Arial" w:cs="Arial"/>
          <w:b/>
          <w:lang w:eastAsia="ar-SA"/>
        </w:rPr>
        <w:t>dal lunedì al venerdì dalle ore 9,00 alle ore 11,30</w:t>
      </w:r>
      <w:r w:rsidRPr="00E815C6">
        <w:rPr>
          <w:rFonts w:ascii="Arial" w:hAnsi="Arial" w:cs="Arial"/>
          <w:lang w:eastAsia="ar-SA"/>
        </w:rPr>
        <w:t>.</w:t>
      </w:r>
    </w:p>
    <w:p w:rsidR="004364F3" w:rsidRPr="00E815C6" w:rsidRDefault="00B0788C" w:rsidP="009474D4">
      <w:pPr>
        <w:suppressAutoHyphens/>
        <w:autoSpaceDE w:val="0"/>
        <w:jc w:val="both"/>
        <w:rPr>
          <w:rFonts w:ascii="Arial" w:hAnsi="Arial" w:cs="Arial"/>
          <w:lang w:eastAsia="ar-SA"/>
        </w:rPr>
      </w:pPr>
      <w:r w:rsidRPr="00E815C6">
        <w:rPr>
          <w:rFonts w:ascii="Arial" w:hAnsi="Arial" w:cs="Arial"/>
          <w:lang w:eastAsia="ar-SA"/>
        </w:rPr>
        <w:t xml:space="preserve">Ai fini della concessione del contributo </w:t>
      </w:r>
      <w:r w:rsidR="005B24E8">
        <w:rPr>
          <w:rFonts w:ascii="Arial" w:hAnsi="Arial" w:cs="Arial"/>
          <w:lang w:eastAsia="ar-SA"/>
        </w:rPr>
        <w:t xml:space="preserve">sulle morosità incolpevoli </w:t>
      </w:r>
      <w:r w:rsidRPr="00E815C6">
        <w:rPr>
          <w:rFonts w:ascii="Arial" w:hAnsi="Arial" w:cs="Arial"/>
          <w:lang w:eastAsia="ar-SA"/>
        </w:rPr>
        <w:t>è necessaria la dichiarazione di impegno del proprietario di cui al precedente Art. 4.</w:t>
      </w:r>
    </w:p>
    <w:p w:rsidR="00552CFC" w:rsidRPr="00E815C6" w:rsidRDefault="004E7C54" w:rsidP="009474D4">
      <w:pPr>
        <w:suppressAutoHyphens/>
        <w:autoSpaceDE w:val="0"/>
        <w:jc w:val="both"/>
        <w:rPr>
          <w:rFonts w:ascii="Arial" w:hAnsi="Arial" w:cs="Arial"/>
          <w:b/>
          <w:lang w:eastAsia="ar-SA"/>
        </w:rPr>
      </w:pPr>
      <w:r w:rsidRPr="00E815C6">
        <w:rPr>
          <w:rFonts w:ascii="Arial" w:hAnsi="Arial" w:cs="Arial"/>
          <w:b/>
          <w:lang w:eastAsia="ar-SA"/>
        </w:rPr>
        <w:t>Art. 6</w:t>
      </w:r>
      <w:r w:rsidR="00552CFC" w:rsidRPr="00E815C6">
        <w:rPr>
          <w:rFonts w:ascii="Arial" w:hAnsi="Arial" w:cs="Arial"/>
          <w:b/>
          <w:lang w:eastAsia="ar-SA"/>
        </w:rPr>
        <w:t xml:space="preserve"> – Commissione di valutazione dei moduli di segnalazione</w:t>
      </w:r>
    </w:p>
    <w:p w:rsidR="008E4192" w:rsidRPr="00E815C6" w:rsidRDefault="008E4192" w:rsidP="00255362">
      <w:pPr>
        <w:pStyle w:val="Paragrafoelenco"/>
        <w:numPr>
          <w:ilvl w:val="0"/>
          <w:numId w:val="26"/>
        </w:numPr>
        <w:suppressAutoHyphens/>
        <w:autoSpaceDE w:val="0"/>
        <w:jc w:val="both"/>
        <w:rPr>
          <w:rFonts w:ascii="Arial" w:hAnsi="Arial" w:cs="Arial"/>
          <w:b/>
        </w:rPr>
      </w:pPr>
      <w:r w:rsidRPr="00E815C6">
        <w:rPr>
          <w:rFonts w:ascii="Arial" w:hAnsi="Arial" w:cs="Arial"/>
          <w:b/>
        </w:rPr>
        <w:t>Misura sulle morosità incolpevoli</w:t>
      </w:r>
      <w:r w:rsidR="00AE5B55" w:rsidRPr="00E815C6">
        <w:rPr>
          <w:rFonts w:ascii="Arial" w:hAnsi="Arial" w:cs="Arial"/>
          <w:b/>
        </w:rPr>
        <w:t xml:space="preserve"> (destinatari di cui all’art. 1, lettera a)</w:t>
      </w:r>
    </w:p>
    <w:p w:rsidR="00152A65" w:rsidRPr="00E815C6" w:rsidRDefault="008E4192" w:rsidP="009474D4">
      <w:pPr>
        <w:suppressAutoHyphens/>
        <w:autoSpaceDE w:val="0"/>
        <w:jc w:val="both"/>
        <w:rPr>
          <w:rFonts w:ascii="Arial" w:hAnsi="Arial" w:cs="Arial"/>
          <w:lang w:eastAsia="ar-SA"/>
        </w:rPr>
      </w:pPr>
      <w:r w:rsidRPr="00E815C6">
        <w:rPr>
          <w:rFonts w:ascii="Arial" w:hAnsi="Arial" w:cs="Arial"/>
          <w:b/>
        </w:rPr>
        <w:lastRenderedPageBreak/>
        <w:t xml:space="preserve"> </w:t>
      </w:r>
      <w:r w:rsidR="0088078E" w:rsidRPr="00E815C6">
        <w:rPr>
          <w:rFonts w:ascii="Arial" w:hAnsi="Arial" w:cs="Arial"/>
          <w:lang w:eastAsia="ar-SA"/>
        </w:rPr>
        <w:t>I</w:t>
      </w:r>
      <w:r w:rsidR="001F33FB" w:rsidRPr="00E815C6">
        <w:rPr>
          <w:rFonts w:ascii="Arial" w:hAnsi="Arial" w:cs="Arial"/>
          <w:lang w:eastAsia="ar-SA"/>
        </w:rPr>
        <w:t xml:space="preserve"> moduli</w:t>
      </w:r>
      <w:r w:rsidR="0088078E" w:rsidRPr="00E815C6">
        <w:rPr>
          <w:rFonts w:ascii="Arial" w:hAnsi="Arial" w:cs="Arial"/>
          <w:lang w:eastAsia="ar-SA"/>
        </w:rPr>
        <w:t xml:space="preserve"> di segnalazione della condizione di morosità incolpevole e richiesta di contributo </w:t>
      </w:r>
      <w:r w:rsidR="001F33FB" w:rsidRPr="00E815C6">
        <w:rPr>
          <w:rFonts w:ascii="Arial" w:hAnsi="Arial" w:cs="Arial"/>
          <w:lang w:eastAsia="ar-SA"/>
        </w:rPr>
        <w:t>saranno esaminati</w:t>
      </w:r>
      <w:r w:rsidR="00152A65" w:rsidRPr="00E815C6">
        <w:rPr>
          <w:rFonts w:ascii="Arial" w:hAnsi="Arial" w:cs="Arial"/>
          <w:lang w:eastAsia="ar-SA"/>
        </w:rPr>
        <w:t xml:space="preserve"> in base all’</w:t>
      </w:r>
      <w:r w:rsidR="009474D4" w:rsidRPr="00E815C6">
        <w:rPr>
          <w:rFonts w:ascii="Arial" w:hAnsi="Arial" w:cs="Arial"/>
          <w:lang w:eastAsia="ar-SA"/>
        </w:rPr>
        <w:t>ordine cronologico</w:t>
      </w:r>
      <w:r w:rsidR="00152A65" w:rsidRPr="00E815C6">
        <w:rPr>
          <w:rFonts w:ascii="Arial" w:hAnsi="Arial" w:cs="Arial"/>
          <w:lang w:eastAsia="ar-SA"/>
        </w:rPr>
        <w:t xml:space="preserve"> di protocollazione nel sistema informatico dedicato, tenuto conto di quanto indicato al precedente Art. 3.</w:t>
      </w:r>
    </w:p>
    <w:p w:rsidR="004364F3" w:rsidRPr="00E815C6" w:rsidRDefault="00152A65" w:rsidP="009474D4">
      <w:pPr>
        <w:suppressAutoHyphens/>
        <w:autoSpaceDE w:val="0"/>
        <w:jc w:val="both"/>
        <w:rPr>
          <w:rFonts w:ascii="Arial" w:hAnsi="Arial" w:cs="Arial"/>
          <w:lang w:eastAsia="ar-SA"/>
        </w:rPr>
      </w:pPr>
      <w:r w:rsidRPr="00E815C6">
        <w:rPr>
          <w:rFonts w:ascii="Arial" w:hAnsi="Arial" w:cs="Arial"/>
          <w:lang w:eastAsia="ar-SA"/>
        </w:rPr>
        <w:t>L’esame delle domande verrà effettuato</w:t>
      </w:r>
      <w:r w:rsidR="009474D4" w:rsidRPr="00E815C6">
        <w:rPr>
          <w:rFonts w:ascii="Arial" w:hAnsi="Arial" w:cs="Arial"/>
          <w:lang w:eastAsia="ar-SA"/>
        </w:rPr>
        <w:t xml:space="preserve"> da un’apposita commissione </w:t>
      </w:r>
      <w:r w:rsidR="009474D4" w:rsidRPr="00E815C6">
        <w:rPr>
          <w:rFonts w:ascii="Arial" w:hAnsi="Arial" w:cs="Arial"/>
        </w:rPr>
        <w:t>composta</w:t>
      </w:r>
      <w:r w:rsidR="0088078E" w:rsidRPr="00E815C6">
        <w:rPr>
          <w:rFonts w:ascii="Arial" w:hAnsi="Arial" w:cs="Arial"/>
        </w:rPr>
        <w:t xml:space="preserve"> dal Dirigente del Settore Sviluppo del Territorio e Tutela dell’Ambiente del Comune di Mantova o da soggetto delegato, da </w:t>
      </w:r>
      <w:r w:rsidR="0088078E" w:rsidRPr="00E815C6">
        <w:rPr>
          <w:rFonts w:ascii="Arial" w:hAnsi="Arial" w:cs="Arial"/>
          <w:lang w:eastAsia="ar-SA"/>
        </w:rPr>
        <w:t>un’assistente sociale del Comune di Mantova,</w:t>
      </w:r>
      <w:r w:rsidR="007C1DE4" w:rsidRPr="00E815C6">
        <w:rPr>
          <w:rFonts w:ascii="Arial" w:hAnsi="Arial" w:cs="Arial"/>
        </w:rPr>
        <w:t xml:space="preserve"> </w:t>
      </w:r>
      <w:r w:rsidR="009474D4" w:rsidRPr="00E815C6">
        <w:rPr>
          <w:rFonts w:ascii="Arial" w:hAnsi="Arial" w:cs="Arial"/>
        </w:rPr>
        <w:t>da un membro che rappresenti tutte le Organizzazioni Sindacali degli Inquilini, e da un rappresentante dell’Associazione Proprietà Edilizia-Confedilizia</w:t>
      </w:r>
      <w:r w:rsidR="004364F3" w:rsidRPr="00E815C6">
        <w:rPr>
          <w:rFonts w:ascii="Arial" w:hAnsi="Arial" w:cs="Arial"/>
          <w:lang w:eastAsia="ar-SA"/>
        </w:rPr>
        <w:t>.</w:t>
      </w:r>
    </w:p>
    <w:p w:rsidR="009474D4" w:rsidRPr="00E815C6" w:rsidRDefault="004364F3" w:rsidP="009474D4">
      <w:pPr>
        <w:suppressAutoHyphens/>
        <w:autoSpaceDE w:val="0"/>
        <w:jc w:val="both"/>
        <w:rPr>
          <w:rFonts w:ascii="Arial" w:hAnsi="Arial" w:cs="Arial"/>
          <w:lang w:eastAsia="ar-SA"/>
        </w:rPr>
      </w:pPr>
      <w:r w:rsidRPr="00E815C6">
        <w:rPr>
          <w:rFonts w:ascii="Arial" w:hAnsi="Arial" w:cs="Arial"/>
          <w:lang w:eastAsia="ar-SA"/>
        </w:rPr>
        <w:t>S</w:t>
      </w:r>
      <w:r w:rsidR="009474D4" w:rsidRPr="00E815C6">
        <w:rPr>
          <w:rFonts w:ascii="Arial" w:hAnsi="Arial" w:cs="Arial"/>
          <w:lang w:eastAsia="ar-SA"/>
        </w:rPr>
        <w:t xml:space="preserve">e </w:t>
      </w:r>
      <w:r w:rsidR="001F33FB" w:rsidRPr="00E815C6">
        <w:rPr>
          <w:rFonts w:ascii="Arial" w:hAnsi="Arial" w:cs="Arial"/>
          <w:lang w:eastAsia="ar-SA"/>
        </w:rPr>
        <w:t>in regola con i requisiti e le condizioni previste dal presente avviso</w:t>
      </w:r>
      <w:r w:rsidR="0088078E" w:rsidRPr="00E815C6">
        <w:rPr>
          <w:rFonts w:ascii="Arial" w:hAnsi="Arial" w:cs="Arial"/>
          <w:lang w:eastAsia="ar-SA"/>
        </w:rPr>
        <w:t xml:space="preserve">, </w:t>
      </w:r>
      <w:r w:rsidR="001F33FB" w:rsidRPr="00E815C6">
        <w:rPr>
          <w:rFonts w:ascii="Arial" w:hAnsi="Arial" w:cs="Arial"/>
          <w:lang w:eastAsia="ar-SA"/>
        </w:rPr>
        <w:t xml:space="preserve">le richieste saranno </w:t>
      </w:r>
      <w:r w:rsidR="009474D4" w:rsidRPr="00E815C6">
        <w:rPr>
          <w:rFonts w:ascii="Arial" w:hAnsi="Arial" w:cs="Arial"/>
          <w:lang w:eastAsia="ar-SA"/>
        </w:rPr>
        <w:t xml:space="preserve">finanziate sino alla capienza della disponibilità del fondo. </w:t>
      </w:r>
    </w:p>
    <w:p w:rsidR="009474D4" w:rsidRPr="00E815C6" w:rsidRDefault="001F33FB" w:rsidP="009474D4">
      <w:pPr>
        <w:suppressAutoHyphens/>
        <w:autoSpaceDE w:val="0"/>
        <w:jc w:val="both"/>
        <w:rPr>
          <w:rFonts w:ascii="Arial" w:hAnsi="Arial" w:cs="Arial"/>
          <w:lang w:eastAsia="ar-SA"/>
        </w:rPr>
      </w:pPr>
      <w:r w:rsidRPr="00E815C6">
        <w:rPr>
          <w:rFonts w:ascii="Arial" w:hAnsi="Arial" w:cs="Arial"/>
          <w:lang w:eastAsia="ar-SA"/>
        </w:rPr>
        <w:t>Le integrazioni</w:t>
      </w:r>
      <w:r w:rsidR="009474D4" w:rsidRPr="00E815C6">
        <w:rPr>
          <w:rFonts w:ascii="Arial" w:hAnsi="Arial" w:cs="Arial"/>
          <w:lang w:eastAsia="ar-SA"/>
        </w:rPr>
        <w:t xml:space="preserve"> della documentazione</w:t>
      </w:r>
      <w:r w:rsidRPr="00E815C6">
        <w:rPr>
          <w:rFonts w:ascii="Arial" w:hAnsi="Arial" w:cs="Arial"/>
          <w:lang w:eastAsia="ar-SA"/>
        </w:rPr>
        <w:t>, tra cui la dichiarazione da parte del proprietario dell’immobile, saranno</w:t>
      </w:r>
      <w:r w:rsidR="009474D4" w:rsidRPr="00E815C6">
        <w:rPr>
          <w:rFonts w:ascii="Arial" w:hAnsi="Arial" w:cs="Arial"/>
          <w:lang w:eastAsia="ar-SA"/>
        </w:rPr>
        <w:t xml:space="preserve"> richieste </w:t>
      </w:r>
      <w:r w:rsidRPr="00E815C6">
        <w:rPr>
          <w:rFonts w:ascii="Arial" w:hAnsi="Arial" w:cs="Arial"/>
          <w:lang w:eastAsia="ar-SA"/>
        </w:rPr>
        <w:t xml:space="preserve">dagli uffici </w:t>
      </w:r>
      <w:r w:rsidR="009474D4" w:rsidRPr="00E815C6">
        <w:rPr>
          <w:rFonts w:ascii="Arial" w:hAnsi="Arial" w:cs="Arial"/>
          <w:lang w:eastAsia="ar-SA"/>
        </w:rPr>
        <w:t>successivamente alla presentazione della domanda ai fini della valutazione della stessa.</w:t>
      </w:r>
    </w:p>
    <w:p w:rsidR="00B0788C" w:rsidRPr="00E815C6" w:rsidRDefault="008E4192" w:rsidP="00255362">
      <w:pPr>
        <w:pStyle w:val="Paragrafoelenco"/>
        <w:numPr>
          <w:ilvl w:val="0"/>
          <w:numId w:val="26"/>
        </w:numPr>
        <w:suppressAutoHyphens/>
        <w:autoSpaceDE w:val="0"/>
        <w:jc w:val="both"/>
        <w:rPr>
          <w:rFonts w:ascii="Arial" w:hAnsi="Arial" w:cs="Arial"/>
          <w:b/>
        </w:rPr>
      </w:pPr>
      <w:r w:rsidRPr="00E815C6">
        <w:rPr>
          <w:rFonts w:ascii="Arial" w:hAnsi="Arial" w:cs="Arial"/>
          <w:b/>
        </w:rPr>
        <w:t>Misura sottoposti a procedure esecutive di rilascio per finita locazione</w:t>
      </w:r>
      <w:r w:rsidR="00AE5B55" w:rsidRPr="00E815C6">
        <w:rPr>
          <w:rFonts w:ascii="Arial" w:hAnsi="Arial" w:cs="Arial"/>
          <w:b/>
        </w:rPr>
        <w:t xml:space="preserve"> (destinatari di cui all’art. 1, lettera b)</w:t>
      </w:r>
    </w:p>
    <w:p w:rsidR="00255362" w:rsidRPr="00E815C6" w:rsidRDefault="008E4192" w:rsidP="009474D4">
      <w:pPr>
        <w:suppressAutoHyphens/>
        <w:autoSpaceDE w:val="0"/>
        <w:jc w:val="both"/>
        <w:rPr>
          <w:rFonts w:ascii="Arial" w:hAnsi="Arial" w:cs="Arial"/>
        </w:rPr>
      </w:pPr>
      <w:r w:rsidRPr="00E815C6">
        <w:rPr>
          <w:rFonts w:ascii="Arial" w:hAnsi="Arial" w:cs="Arial"/>
        </w:rPr>
        <w:t xml:space="preserve">Il Comune, una volta raccolte le segnalazioni da parte dei soggetti sottoposti a procedure esecutive di rilascio per finita locazione, secondo i requisiti declinati al precedente art. 1, </w:t>
      </w:r>
      <w:r w:rsidR="00255362" w:rsidRPr="00E815C6">
        <w:rPr>
          <w:rFonts w:ascii="Arial" w:hAnsi="Arial" w:cs="Arial"/>
        </w:rPr>
        <w:t>ne trasmette</w:t>
      </w:r>
      <w:r w:rsidRPr="00E815C6">
        <w:rPr>
          <w:rFonts w:ascii="Arial" w:hAnsi="Arial" w:cs="Arial"/>
        </w:rPr>
        <w:t xml:space="preserve"> l’elenco </w:t>
      </w:r>
      <w:r w:rsidR="00255362" w:rsidRPr="00E815C6">
        <w:rPr>
          <w:rFonts w:ascii="Arial" w:hAnsi="Arial" w:cs="Arial"/>
        </w:rPr>
        <w:t xml:space="preserve">entro il 6 aprile 2015 </w:t>
      </w:r>
      <w:r w:rsidRPr="00E815C6">
        <w:rPr>
          <w:rFonts w:ascii="Arial" w:hAnsi="Arial" w:cs="Arial"/>
        </w:rPr>
        <w:t xml:space="preserve">a Regione Lombardia, </w:t>
      </w:r>
      <w:r w:rsidR="00255362" w:rsidRPr="00E815C6">
        <w:rPr>
          <w:rFonts w:ascii="Arial" w:hAnsi="Arial" w:cs="Arial"/>
        </w:rPr>
        <w:t>che nei successivi trenta giorni provvede al riparto delle disponibilità e all’erogazione delle risorse statali trasferite.</w:t>
      </w:r>
    </w:p>
    <w:p w:rsidR="008E4192" w:rsidRPr="00E815C6" w:rsidRDefault="00255362" w:rsidP="009474D4">
      <w:pPr>
        <w:suppressAutoHyphens/>
        <w:autoSpaceDE w:val="0"/>
        <w:jc w:val="both"/>
        <w:rPr>
          <w:rFonts w:ascii="Arial" w:hAnsi="Arial" w:cs="Arial"/>
          <w:lang w:eastAsia="ar-SA"/>
        </w:rPr>
      </w:pPr>
      <w:r w:rsidRPr="00E815C6">
        <w:rPr>
          <w:rFonts w:ascii="Arial" w:hAnsi="Arial" w:cs="Arial"/>
        </w:rPr>
        <w:t xml:space="preserve">Il Comune, sulla base delle risorse assegnate dalla Regione e nel rispetto dei requisiti minimi stabiliti dal decreto del Ministero dei Lavori Pubblici del 7 giugno 1999, definisce la graduatoria fra i soggetti in possesso dei predetti requisiti, attraverso </w:t>
      </w:r>
      <w:proofErr w:type="spellStart"/>
      <w:r w:rsidRPr="00E815C6">
        <w:rPr>
          <w:rFonts w:ascii="Arial" w:hAnsi="Arial" w:cs="Arial"/>
        </w:rPr>
        <w:t>attraverso</w:t>
      </w:r>
      <w:proofErr w:type="spellEnd"/>
      <w:r w:rsidRPr="00E815C6">
        <w:rPr>
          <w:rFonts w:ascii="Arial" w:hAnsi="Arial" w:cs="Arial"/>
        </w:rPr>
        <w:t xml:space="preserve"> l’esame delle domande effettuato da un’apposita commissione come sopra riportato alla lettera a) del presente articolo.</w:t>
      </w:r>
    </w:p>
    <w:p w:rsidR="00AE5B55" w:rsidRPr="00AA78D9" w:rsidRDefault="004E7C54" w:rsidP="00AA78D9">
      <w:pPr>
        <w:suppressAutoHyphens/>
        <w:autoSpaceDE w:val="0"/>
        <w:jc w:val="both"/>
        <w:rPr>
          <w:rFonts w:ascii="Arial" w:hAnsi="Arial" w:cs="Arial"/>
          <w:b/>
        </w:rPr>
      </w:pPr>
      <w:r w:rsidRPr="00AA78D9">
        <w:rPr>
          <w:rStyle w:val="Numeropagina"/>
          <w:rFonts w:ascii="Arial" w:hAnsi="Arial" w:cs="Arial"/>
          <w:b/>
        </w:rPr>
        <w:t>Art. 7</w:t>
      </w:r>
      <w:r w:rsidR="00552CFC" w:rsidRPr="00AA78D9">
        <w:rPr>
          <w:rStyle w:val="Numeropagina"/>
          <w:rFonts w:ascii="Arial" w:hAnsi="Arial" w:cs="Arial"/>
          <w:b/>
        </w:rPr>
        <w:t xml:space="preserve"> </w:t>
      </w:r>
      <w:r w:rsidR="00C952DE" w:rsidRPr="00AA78D9">
        <w:rPr>
          <w:rStyle w:val="Numeropagina"/>
          <w:rFonts w:ascii="Arial" w:hAnsi="Arial" w:cs="Arial"/>
          <w:b/>
        </w:rPr>
        <w:t>– Comunicazione elenchi di inquilini morosi incolpevoli alla Prefettura</w:t>
      </w:r>
      <w:r w:rsidR="00AE5B55" w:rsidRPr="00AA78D9">
        <w:rPr>
          <w:rStyle w:val="Numeropagina"/>
          <w:rFonts w:ascii="Arial" w:hAnsi="Arial" w:cs="Arial"/>
          <w:b/>
        </w:rPr>
        <w:t xml:space="preserve"> </w:t>
      </w:r>
      <w:r w:rsidR="00AE5B55" w:rsidRPr="00AA78D9">
        <w:rPr>
          <w:rFonts w:ascii="Arial" w:hAnsi="Arial" w:cs="Arial"/>
          <w:b/>
        </w:rPr>
        <w:t>(destinatari di cui all’art. 1, lettera a)</w:t>
      </w:r>
    </w:p>
    <w:p w:rsidR="001F33FB" w:rsidRPr="00E815C6" w:rsidRDefault="001F33FB" w:rsidP="0088078E">
      <w:pPr>
        <w:rPr>
          <w:rStyle w:val="Numeropagina"/>
          <w:rFonts w:ascii="Arial" w:hAnsi="Arial" w:cs="Arial"/>
          <w:b/>
        </w:rPr>
      </w:pPr>
    </w:p>
    <w:p w:rsidR="00552CFC" w:rsidRPr="00E815C6" w:rsidRDefault="00C952DE" w:rsidP="00C952DE">
      <w:pPr>
        <w:autoSpaceDE w:val="0"/>
        <w:autoSpaceDN w:val="0"/>
        <w:adjustRightInd w:val="0"/>
        <w:spacing w:after="0" w:line="240" w:lineRule="auto"/>
        <w:rPr>
          <w:rStyle w:val="Numeropagina"/>
          <w:rFonts w:ascii="Arial" w:hAnsi="Arial" w:cs="Arial"/>
        </w:rPr>
      </w:pPr>
      <w:r w:rsidRPr="00E815C6">
        <w:rPr>
          <w:rFonts w:ascii="Arial" w:hAnsi="Arial" w:cs="Arial"/>
        </w:rPr>
        <w:t>Il Comune</w:t>
      </w:r>
      <w:r w:rsidR="00D6431C" w:rsidRPr="00E815C6">
        <w:rPr>
          <w:rFonts w:ascii="Arial" w:hAnsi="Arial" w:cs="Arial"/>
        </w:rPr>
        <w:t>, al fine dell’adozione delle misure di graduazione programmata dell’intervento della forza pubblica nell’esecuzione dei provvedimenti di sfratto,</w:t>
      </w:r>
      <w:r w:rsidRPr="00E815C6">
        <w:rPr>
          <w:rFonts w:ascii="Arial" w:hAnsi="Arial" w:cs="Arial"/>
        </w:rPr>
        <w:t xml:space="preserve"> consegnerà </w:t>
      </w:r>
      <w:r w:rsidR="0088078E" w:rsidRPr="00E815C6">
        <w:rPr>
          <w:rFonts w:ascii="Arial" w:hAnsi="Arial" w:cs="Arial"/>
        </w:rPr>
        <w:t>alla Prefettura – Ufficio territoriale del Governo</w:t>
      </w:r>
      <w:r w:rsidR="00D6431C" w:rsidRPr="00E815C6">
        <w:rPr>
          <w:rFonts w:ascii="Arial" w:hAnsi="Arial" w:cs="Arial"/>
        </w:rPr>
        <w:t xml:space="preserve"> - </w:t>
      </w:r>
      <w:r w:rsidR="0088078E" w:rsidRPr="00E815C6">
        <w:rPr>
          <w:rFonts w:ascii="Arial" w:hAnsi="Arial" w:cs="Arial"/>
        </w:rPr>
        <w:t xml:space="preserve"> </w:t>
      </w:r>
      <w:r w:rsidRPr="00E815C6">
        <w:rPr>
          <w:rFonts w:ascii="Arial" w:hAnsi="Arial" w:cs="Arial"/>
        </w:rPr>
        <w:t>gli elenchi dei soggetti morosi incolpevoli risultanti dalla presente proceduta di bando, che hanno i requisiti per beneficiare del contributo previsto dal decreto ministeriale e dalle Linee Guida Regionali.</w:t>
      </w:r>
    </w:p>
    <w:p w:rsidR="00552CFC" w:rsidRPr="00E815C6" w:rsidRDefault="00552CFC" w:rsidP="00552CFC">
      <w:pPr>
        <w:ind w:left="993" w:hanging="993"/>
        <w:rPr>
          <w:rStyle w:val="Numeropagina"/>
          <w:rFonts w:ascii="Arial" w:hAnsi="Arial" w:cs="Arial"/>
          <w:b/>
        </w:rPr>
      </w:pPr>
    </w:p>
    <w:p w:rsidR="00552CFC" w:rsidRPr="00E815C6" w:rsidRDefault="004E7C54" w:rsidP="00552CFC">
      <w:pPr>
        <w:ind w:left="993" w:hanging="993"/>
        <w:rPr>
          <w:rStyle w:val="Numeropagina"/>
          <w:rFonts w:ascii="Arial" w:hAnsi="Arial" w:cs="Arial"/>
          <w:b/>
        </w:rPr>
      </w:pPr>
      <w:r w:rsidRPr="00E815C6">
        <w:rPr>
          <w:rStyle w:val="Numeropagina"/>
          <w:rFonts w:ascii="Arial" w:hAnsi="Arial" w:cs="Arial"/>
          <w:b/>
        </w:rPr>
        <w:t>Art. 8</w:t>
      </w:r>
      <w:r w:rsidR="009474D4" w:rsidRPr="00E815C6">
        <w:rPr>
          <w:rStyle w:val="Numeropagina"/>
          <w:rFonts w:ascii="Arial" w:hAnsi="Arial" w:cs="Arial"/>
          <w:b/>
        </w:rPr>
        <w:t xml:space="preserve"> – Controlli</w:t>
      </w:r>
    </w:p>
    <w:p w:rsidR="00255362" w:rsidRPr="006B3FAC" w:rsidRDefault="009474D4" w:rsidP="00E41939">
      <w:pPr>
        <w:tabs>
          <w:tab w:val="left" w:pos="284"/>
        </w:tabs>
        <w:rPr>
          <w:rFonts w:ascii="Arial" w:hAnsi="Arial" w:cs="Arial"/>
        </w:rPr>
      </w:pPr>
      <w:r w:rsidRPr="00E815C6">
        <w:rPr>
          <w:rStyle w:val="Numeropagina"/>
          <w:rFonts w:ascii="Arial" w:hAnsi="Arial" w:cs="Arial"/>
        </w:rPr>
        <w:t>La Commissione succitata attiva procedure di controllo sulle dichiarazioni e autocertificazioni per l’ulteriore accertamento sostanziale reddituale e patrimoniale. Informativa sull'uso dei dati personali e sui diritti del dichiarante – d.lgs. n. 196/2003I dati personali acquisiti con le autocertificazioni o le dichiarazioni sostitutive devono essere necessariamente forniti per accertare la situazione economica del nucleo del dichiarante, i requisiti per l'accesso al contributo e per</w:t>
      </w:r>
      <w:r w:rsidR="00194C4B" w:rsidRPr="00E815C6">
        <w:rPr>
          <w:rStyle w:val="Numeropagina"/>
          <w:rFonts w:ascii="Arial" w:hAnsi="Arial" w:cs="Arial"/>
        </w:rPr>
        <w:t xml:space="preserve"> la determinazione dello stesso</w:t>
      </w:r>
      <w:r w:rsidR="00E41939" w:rsidRPr="00E815C6">
        <w:rPr>
          <w:rStyle w:val="Numeropagina"/>
          <w:rFonts w:ascii="Arial" w:hAnsi="Arial" w:cs="Arial"/>
        </w:rPr>
        <w:t>.</w:t>
      </w:r>
    </w:p>
    <w:sectPr w:rsidR="00255362" w:rsidRPr="006B3FA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CAC" w:rsidRDefault="00831CAC" w:rsidP="00580978">
      <w:pPr>
        <w:spacing w:after="0" w:line="240" w:lineRule="auto"/>
      </w:pPr>
      <w:r>
        <w:separator/>
      </w:r>
    </w:p>
  </w:endnote>
  <w:endnote w:type="continuationSeparator" w:id="0">
    <w:p w:rsidR="00831CAC" w:rsidRDefault="00831CAC" w:rsidP="0058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CAC" w:rsidRDefault="00831CAC" w:rsidP="00580978">
      <w:pPr>
        <w:spacing w:after="0" w:line="240" w:lineRule="auto"/>
      </w:pPr>
      <w:r>
        <w:separator/>
      </w:r>
    </w:p>
  </w:footnote>
  <w:footnote w:type="continuationSeparator" w:id="0">
    <w:p w:rsidR="00831CAC" w:rsidRDefault="00831CAC" w:rsidP="00580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978" w:rsidRDefault="00D7799D" w:rsidP="00D7799D">
    <w:pPr>
      <w:pStyle w:val="Intestazione"/>
      <w:tabs>
        <w:tab w:val="clear" w:pos="4819"/>
        <w:tab w:val="clear" w:pos="9638"/>
        <w:tab w:val="left" w:pos="33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B24"/>
    <w:multiLevelType w:val="hybridMultilevel"/>
    <w:tmpl w:val="C012F1B6"/>
    <w:lvl w:ilvl="0" w:tplc="A204E9F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1910CD"/>
    <w:multiLevelType w:val="hybridMultilevel"/>
    <w:tmpl w:val="51E4F0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651"/>
    <w:multiLevelType w:val="hybridMultilevel"/>
    <w:tmpl w:val="737854B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9A36BD5"/>
    <w:multiLevelType w:val="hybridMultilevel"/>
    <w:tmpl w:val="14AC5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C4085"/>
    <w:multiLevelType w:val="hybridMultilevel"/>
    <w:tmpl w:val="50B6B1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86E28"/>
    <w:multiLevelType w:val="hybridMultilevel"/>
    <w:tmpl w:val="710A0A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A2FCA"/>
    <w:multiLevelType w:val="hybridMultilevel"/>
    <w:tmpl w:val="8FC4F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D3E5D"/>
    <w:multiLevelType w:val="hybridMultilevel"/>
    <w:tmpl w:val="A6126CC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807E1"/>
    <w:multiLevelType w:val="hybridMultilevel"/>
    <w:tmpl w:val="E2009F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62913"/>
    <w:multiLevelType w:val="hybridMultilevel"/>
    <w:tmpl w:val="F93651E8"/>
    <w:lvl w:ilvl="0" w:tplc="0410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0">
    <w:nsid w:val="1F50092F"/>
    <w:multiLevelType w:val="hybridMultilevel"/>
    <w:tmpl w:val="CFC095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86CC4"/>
    <w:multiLevelType w:val="hybridMultilevel"/>
    <w:tmpl w:val="BB1219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46DC1"/>
    <w:multiLevelType w:val="hybridMultilevel"/>
    <w:tmpl w:val="51E4F0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E0479"/>
    <w:multiLevelType w:val="hybridMultilevel"/>
    <w:tmpl w:val="8F9AA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E1AAA"/>
    <w:multiLevelType w:val="hybridMultilevel"/>
    <w:tmpl w:val="1DB286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B69D1"/>
    <w:multiLevelType w:val="hybridMultilevel"/>
    <w:tmpl w:val="A3A470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E51FC"/>
    <w:multiLevelType w:val="hybridMultilevel"/>
    <w:tmpl w:val="9F82E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A7B98"/>
    <w:multiLevelType w:val="hybridMultilevel"/>
    <w:tmpl w:val="E3023D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A74DB"/>
    <w:multiLevelType w:val="hybridMultilevel"/>
    <w:tmpl w:val="88B61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C06C5"/>
    <w:multiLevelType w:val="hybridMultilevel"/>
    <w:tmpl w:val="F3F216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369CA"/>
    <w:multiLevelType w:val="hybridMultilevel"/>
    <w:tmpl w:val="65A26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503FCE"/>
    <w:multiLevelType w:val="hybridMultilevel"/>
    <w:tmpl w:val="F3F216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0181C"/>
    <w:multiLevelType w:val="hybridMultilevel"/>
    <w:tmpl w:val="0118325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1CC1CB2"/>
    <w:multiLevelType w:val="hybridMultilevel"/>
    <w:tmpl w:val="BC7A23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C97826"/>
    <w:multiLevelType w:val="hybridMultilevel"/>
    <w:tmpl w:val="44E6B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862A8B"/>
    <w:multiLevelType w:val="hybridMultilevel"/>
    <w:tmpl w:val="372E6B06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66940D72"/>
    <w:multiLevelType w:val="hybridMultilevel"/>
    <w:tmpl w:val="1AF6C5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130D1"/>
    <w:multiLevelType w:val="hybridMultilevel"/>
    <w:tmpl w:val="9836DFEE"/>
    <w:lvl w:ilvl="0" w:tplc="4BEAC37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C1A7637"/>
    <w:multiLevelType w:val="hybridMultilevel"/>
    <w:tmpl w:val="DB783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29167E"/>
    <w:multiLevelType w:val="hybridMultilevel"/>
    <w:tmpl w:val="6166E880"/>
    <w:lvl w:ilvl="0" w:tplc="FCB2C6F0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8CE49DE"/>
    <w:multiLevelType w:val="hybridMultilevel"/>
    <w:tmpl w:val="CAE06E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8"/>
  </w:num>
  <w:num w:numId="4">
    <w:abstractNumId w:val="30"/>
  </w:num>
  <w:num w:numId="5">
    <w:abstractNumId w:val="25"/>
  </w:num>
  <w:num w:numId="6">
    <w:abstractNumId w:val="2"/>
  </w:num>
  <w:num w:numId="7">
    <w:abstractNumId w:val="22"/>
  </w:num>
  <w:num w:numId="8">
    <w:abstractNumId w:val="5"/>
  </w:num>
  <w:num w:numId="9">
    <w:abstractNumId w:val="3"/>
  </w:num>
  <w:num w:numId="10">
    <w:abstractNumId w:val="16"/>
  </w:num>
  <w:num w:numId="11">
    <w:abstractNumId w:val="1"/>
  </w:num>
  <w:num w:numId="12">
    <w:abstractNumId w:val="10"/>
  </w:num>
  <w:num w:numId="13">
    <w:abstractNumId w:val="14"/>
  </w:num>
  <w:num w:numId="14">
    <w:abstractNumId w:val="12"/>
  </w:num>
  <w:num w:numId="15">
    <w:abstractNumId w:val="0"/>
  </w:num>
  <w:num w:numId="16">
    <w:abstractNumId w:val="29"/>
  </w:num>
  <w:num w:numId="17">
    <w:abstractNumId w:val="23"/>
  </w:num>
  <w:num w:numId="18">
    <w:abstractNumId w:val="26"/>
  </w:num>
  <w:num w:numId="19">
    <w:abstractNumId w:val="9"/>
  </w:num>
  <w:num w:numId="20">
    <w:abstractNumId w:val="21"/>
  </w:num>
  <w:num w:numId="21">
    <w:abstractNumId w:val="13"/>
  </w:num>
  <w:num w:numId="22">
    <w:abstractNumId w:val="15"/>
  </w:num>
  <w:num w:numId="23">
    <w:abstractNumId w:val="17"/>
  </w:num>
  <w:num w:numId="24">
    <w:abstractNumId w:val="27"/>
  </w:num>
  <w:num w:numId="25">
    <w:abstractNumId w:val="11"/>
  </w:num>
  <w:num w:numId="26">
    <w:abstractNumId w:val="8"/>
  </w:num>
  <w:num w:numId="27">
    <w:abstractNumId w:val="19"/>
  </w:num>
  <w:num w:numId="28">
    <w:abstractNumId w:val="7"/>
  </w:num>
  <w:num w:numId="29">
    <w:abstractNumId w:val="4"/>
  </w:num>
  <w:num w:numId="30">
    <w:abstractNumId w:val="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01"/>
    <w:rsid w:val="00017ADC"/>
    <w:rsid w:val="00031501"/>
    <w:rsid w:val="0004517A"/>
    <w:rsid w:val="00071BFF"/>
    <w:rsid w:val="00094BBE"/>
    <w:rsid w:val="000C1663"/>
    <w:rsid w:val="000F755E"/>
    <w:rsid w:val="00144BC3"/>
    <w:rsid w:val="0015022E"/>
    <w:rsid w:val="00152A65"/>
    <w:rsid w:val="00193BAC"/>
    <w:rsid w:val="00194C4B"/>
    <w:rsid w:val="001D455C"/>
    <w:rsid w:val="001F33FB"/>
    <w:rsid w:val="0020210A"/>
    <w:rsid w:val="00255362"/>
    <w:rsid w:val="002F102E"/>
    <w:rsid w:val="00303018"/>
    <w:rsid w:val="0034262E"/>
    <w:rsid w:val="003625DB"/>
    <w:rsid w:val="003A0FA0"/>
    <w:rsid w:val="004364F3"/>
    <w:rsid w:val="00462699"/>
    <w:rsid w:val="004955AE"/>
    <w:rsid w:val="004E7C54"/>
    <w:rsid w:val="004F7C4D"/>
    <w:rsid w:val="0050096F"/>
    <w:rsid w:val="00521033"/>
    <w:rsid w:val="00521D87"/>
    <w:rsid w:val="00535ABF"/>
    <w:rsid w:val="0055221C"/>
    <w:rsid w:val="00552CFC"/>
    <w:rsid w:val="00580978"/>
    <w:rsid w:val="005B2418"/>
    <w:rsid w:val="005B24E8"/>
    <w:rsid w:val="005F4B98"/>
    <w:rsid w:val="00634934"/>
    <w:rsid w:val="0064764F"/>
    <w:rsid w:val="006B06EB"/>
    <w:rsid w:val="006B3FAC"/>
    <w:rsid w:val="006C3051"/>
    <w:rsid w:val="006D0C40"/>
    <w:rsid w:val="007A0667"/>
    <w:rsid w:val="007C1DE4"/>
    <w:rsid w:val="00805453"/>
    <w:rsid w:val="008169EE"/>
    <w:rsid w:val="00831CAC"/>
    <w:rsid w:val="0088078E"/>
    <w:rsid w:val="008D66B7"/>
    <w:rsid w:val="008E4192"/>
    <w:rsid w:val="009068E0"/>
    <w:rsid w:val="009308CA"/>
    <w:rsid w:val="00944BC7"/>
    <w:rsid w:val="009474D4"/>
    <w:rsid w:val="00981948"/>
    <w:rsid w:val="00986BF7"/>
    <w:rsid w:val="0099700B"/>
    <w:rsid w:val="00A90616"/>
    <w:rsid w:val="00AA78D9"/>
    <w:rsid w:val="00AE329C"/>
    <w:rsid w:val="00AE5B55"/>
    <w:rsid w:val="00B0788C"/>
    <w:rsid w:val="00B6600B"/>
    <w:rsid w:val="00B971AE"/>
    <w:rsid w:val="00BD1D4D"/>
    <w:rsid w:val="00C41950"/>
    <w:rsid w:val="00C869E5"/>
    <w:rsid w:val="00C952DE"/>
    <w:rsid w:val="00CB12E2"/>
    <w:rsid w:val="00CF0A9E"/>
    <w:rsid w:val="00D6431C"/>
    <w:rsid w:val="00D7799D"/>
    <w:rsid w:val="00D92591"/>
    <w:rsid w:val="00E06A1F"/>
    <w:rsid w:val="00E212D9"/>
    <w:rsid w:val="00E32476"/>
    <w:rsid w:val="00E33F5A"/>
    <w:rsid w:val="00E41939"/>
    <w:rsid w:val="00E67CC6"/>
    <w:rsid w:val="00E815C6"/>
    <w:rsid w:val="00F26732"/>
    <w:rsid w:val="00F64991"/>
    <w:rsid w:val="00F7236D"/>
    <w:rsid w:val="00FC55AE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F73E5-3774-43BE-B6A6-35CE1AE7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1501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9474D4"/>
    <w:pPr>
      <w:tabs>
        <w:tab w:val="left" w:pos="-2736"/>
        <w:tab w:val="left" w:pos="-2016"/>
        <w:tab w:val="left" w:pos="-1296"/>
        <w:tab w:val="left" w:pos="-576"/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10224"/>
        <w:tab w:val="left" w:pos="10944"/>
        <w:tab w:val="left" w:pos="11664"/>
        <w:tab w:val="left" w:pos="12384"/>
        <w:tab w:val="left" w:pos="13104"/>
        <w:tab w:val="left" w:pos="13824"/>
        <w:tab w:val="left" w:pos="14544"/>
        <w:tab w:val="left" w:pos="15264"/>
        <w:tab w:val="left" w:pos="15984"/>
        <w:tab w:val="left" w:pos="16704"/>
        <w:tab w:val="left" w:pos="17424"/>
        <w:tab w:val="left" w:pos="18144"/>
        <w:tab w:val="left" w:pos="18864"/>
        <w:tab w:val="left" w:pos="19584"/>
        <w:tab w:val="left" w:pos="20304"/>
        <w:tab w:val="left" w:pos="21024"/>
        <w:tab w:val="left" w:pos="21744"/>
        <w:tab w:val="left" w:pos="22464"/>
        <w:tab w:val="left" w:pos="23184"/>
        <w:tab w:val="left" w:pos="23904"/>
      </w:tabs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9474D4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styleId="Numeropagina">
    <w:name w:val="page number"/>
    <w:basedOn w:val="Carpredefinitoparagrafo"/>
    <w:semiHidden/>
    <w:unhideWhenUsed/>
    <w:rsid w:val="009474D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A6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semiHidden/>
    <w:unhideWhenUsed/>
    <w:rsid w:val="0099700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809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978"/>
  </w:style>
  <w:style w:type="paragraph" w:styleId="Pidipagina">
    <w:name w:val="footer"/>
    <w:basedOn w:val="Normale"/>
    <w:link w:val="PidipaginaCarattere"/>
    <w:uiPriority w:val="99"/>
    <w:unhideWhenUsed/>
    <w:rsid w:val="005809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Marano</dc:creator>
  <cp:keywords/>
  <dc:description/>
  <cp:lastModifiedBy>Ester Marano</cp:lastModifiedBy>
  <cp:revision>23</cp:revision>
  <cp:lastPrinted>2015-03-17T08:59:00Z</cp:lastPrinted>
  <dcterms:created xsi:type="dcterms:W3CDTF">2015-03-03T10:18:00Z</dcterms:created>
  <dcterms:modified xsi:type="dcterms:W3CDTF">2015-03-20T09:21:00Z</dcterms:modified>
</cp:coreProperties>
</file>