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02E" w:rsidRPr="00DF245B" w:rsidRDefault="0076002E" w:rsidP="0076002E">
      <w:pPr>
        <w:spacing w:after="0" w:line="240" w:lineRule="auto"/>
        <w:ind w:left="-284" w:right="-7"/>
        <w:jc w:val="center"/>
        <w:rPr>
          <w:rFonts w:ascii="Calibri Light" w:eastAsiaTheme="minorEastAsia" w:hAnsi="Calibri Light"/>
          <w:b/>
          <w:sz w:val="28"/>
          <w:szCs w:val="28"/>
          <w:lang w:eastAsia="it-IT"/>
        </w:rPr>
      </w:pPr>
      <w:bookmarkStart w:id="0" w:name="_GoBack"/>
      <w:bookmarkEnd w:id="0"/>
      <w:r w:rsidRPr="00DF245B">
        <w:rPr>
          <w:rFonts w:ascii="Calibri Light" w:eastAsiaTheme="minorEastAsia" w:hAnsi="Calibri Light"/>
          <w:b/>
          <w:sz w:val="28"/>
          <w:szCs w:val="28"/>
          <w:lang w:eastAsia="it-IT"/>
        </w:rPr>
        <w:t>AVVISO “DOPO DI NOI” FONDI ANNUALITA' 2018-2019</w:t>
      </w:r>
    </w:p>
    <w:p w:rsidR="0076002E" w:rsidRPr="00DF245B" w:rsidRDefault="0076002E" w:rsidP="0076002E">
      <w:pPr>
        <w:spacing w:after="0" w:line="240" w:lineRule="auto"/>
        <w:ind w:left="-284" w:right="-7"/>
        <w:jc w:val="center"/>
        <w:rPr>
          <w:rFonts w:ascii="Calibri Light" w:eastAsiaTheme="minorEastAsia" w:hAnsi="Calibri Light"/>
          <w:b/>
          <w:lang w:eastAsia="it-IT"/>
        </w:rPr>
      </w:pPr>
    </w:p>
    <w:p w:rsidR="0076002E" w:rsidRPr="00DF245B" w:rsidRDefault="0076002E" w:rsidP="0076002E">
      <w:pPr>
        <w:spacing w:after="0" w:line="240" w:lineRule="auto"/>
        <w:ind w:left="-284" w:right="-7"/>
        <w:jc w:val="center"/>
        <w:rPr>
          <w:rFonts w:ascii="Calibri Light" w:eastAsiaTheme="minorEastAsia" w:hAnsi="Calibri Light"/>
          <w:lang w:eastAsia="it-IT"/>
        </w:rPr>
      </w:pPr>
      <w:r w:rsidRPr="00DF245B">
        <w:rPr>
          <w:rFonts w:ascii="Calibri Light" w:eastAsiaTheme="minorEastAsia" w:hAnsi="Calibri Light"/>
          <w:lang w:eastAsia="it-IT"/>
        </w:rPr>
        <w:t>PREMESSA</w:t>
      </w:r>
    </w:p>
    <w:p w:rsidR="0076002E" w:rsidRPr="00DF245B" w:rsidRDefault="0076002E" w:rsidP="0076002E">
      <w:pPr>
        <w:spacing w:after="0" w:line="240" w:lineRule="auto"/>
        <w:ind w:left="-284" w:right="-7"/>
        <w:rPr>
          <w:rFonts w:ascii="Calibri Light" w:eastAsiaTheme="minorEastAsia" w:hAnsi="Calibri Light"/>
          <w:lang w:eastAsia="it-IT"/>
        </w:rPr>
      </w:pPr>
      <w:r w:rsidRPr="00DF245B">
        <w:rPr>
          <w:rFonts w:ascii="Calibri Light" w:eastAsiaTheme="minorEastAsia" w:hAnsi="Calibri Light"/>
          <w:lang w:eastAsia="it-IT"/>
        </w:rPr>
        <w:t>Il presente Avviso ha la finalità di dare attuazione a livello di Ambito Distrettuale, al “Programma operativo regionale per la realizzazione degli interventi a favore di persone con disabilità grave prive del sostegno familiare - Dopo di Noi” approvato da Regione Lombardia con DGR 3404 del 20/07/2020, in attuazione della normativa nazionale sul “Dopo di noi” (legge n. 112/2016 e D.M. 23/11/2016), che disciplina misure di assistenza, cura e protezione delle persone con disabilità grave non determinata dal naturale invecchiamento o da patologie connesse alla senilità, prive di sostegno familiare in quanto mancanti di entrambi i genitori o perché gli stessi non sono in grado di fornire l’adeguato sostegno genitoriale, nonché in vista del venir meno del sostegno familiare. Le risorse assegnate riguardano le annualità 2018 e 2019 del fondo che avrà durata biennale. Le misure disciplinate dal Fondo Dopo di Noi sono integrate nel progetto individuale di cui all’art 14 della L.328/2000, finalizzato alla promozione della piena inclusione della persona disabile nel proprio contesto sociale e ad una progressiva presa in carico della persona già durante l’esistenza in vita dei genitori.</w:t>
      </w:r>
    </w:p>
    <w:p w:rsidR="0076002E" w:rsidRPr="00DF245B" w:rsidRDefault="0076002E" w:rsidP="0076002E">
      <w:pPr>
        <w:spacing w:after="0" w:line="240" w:lineRule="auto"/>
        <w:ind w:right="-7"/>
        <w:rPr>
          <w:rFonts w:ascii="Calibri Light" w:eastAsiaTheme="minorEastAsia" w:hAnsi="Calibri Light"/>
          <w:b/>
          <w:lang w:eastAsia="it-IT"/>
        </w:rPr>
      </w:pPr>
    </w:p>
    <w:p w:rsidR="0076002E" w:rsidRPr="00DF245B" w:rsidRDefault="0076002E" w:rsidP="0076002E">
      <w:pPr>
        <w:numPr>
          <w:ilvl w:val="0"/>
          <w:numId w:val="3"/>
        </w:numPr>
        <w:spacing w:after="0" w:line="240" w:lineRule="auto"/>
        <w:ind w:right="-7"/>
        <w:contextualSpacing/>
        <w:rPr>
          <w:rFonts w:ascii="Calibri Light" w:eastAsiaTheme="minorEastAsia" w:hAnsi="Calibri Light"/>
          <w:b/>
          <w:lang w:eastAsia="it-IT"/>
        </w:rPr>
      </w:pPr>
      <w:r w:rsidRPr="00DF245B">
        <w:rPr>
          <w:rFonts w:ascii="Calibri Light" w:eastAsiaTheme="minorEastAsia" w:hAnsi="Calibri Light"/>
          <w:b/>
          <w:u w:val="single"/>
          <w:lang w:eastAsia="it-IT"/>
        </w:rPr>
        <w:t>FINALITA’</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 xml:space="preserve">Il presente Avviso è rivolto a persone con disabilità grave non determinata dal naturale invecchiamento o da patologie connesse alla senilità, prive di sostegno familiare in quanto mancanti di entrambi i genitori o perché gli stessi non sono in grado di fornire l'adeguato sostegno genitoriale, nonché in vista del venir meno del sostegno familiare, attraverso la progressiva presa in carico della persona interessata già durante l'esistenza in vita dei genitori. </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b/>
          <w:lang w:eastAsia="it-IT"/>
        </w:rPr>
        <w:t xml:space="preserve">Queste misure sono realizzate attraverso la costruzione e l’integrazione dei progetti individuali della persona con grave disabilità, attraverso interventi della durata di almeno 2 anni con percorsi programmati di accompagnamento verso l’autonomia e l’uscita dal nucleo familiare di origine, ovvero percorsi programmati di deistituzionalizzazione verso soluzioni e condizioni abitative quanto più possibile proprie dell’ambiente familiare, nonché per sostenere interventi di </w:t>
      </w:r>
      <w:proofErr w:type="spellStart"/>
      <w:r w:rsidRPr="00DF245B">
        <w:rPr>
          <w:rFonts w:ascii="Calibri Light" w:eastAsiaTheme="minorEastAsia" w:hAnsi="Calibri Light"/>
          <w:b/>
          <w:lang w:eastAsia="it-IT"/>
        </w:rPr>
        <w:t>domiciliarità</w:t>
      </w:r>
      <w:proofErr w:type="spellEnd"/>
      <w:r w:rsidRPr="00DF245B">
        <w:rPr>
          <w:rFonts w:ascii="Calibri Light" w:eastAsiaTheme="minorEastAsia" w:hAnsi="Calibri Light"/>
          <w:b/>
          <w:lang w:eastAsia="it-IT"/>
        </w:rPr>
        <w:t xml:space="preserve"> per persone con disabilità grave prive del sostegno familiare già inserite in un percorso di residenzialità extra-familiare presso soluzioni alloggiative nelle forme abitative previste dal DM del novembre 2016</w:t>
      </w:r>
      <w:r w:rsidRPr="00DF245B">
        <w:rPr>
          <w:rFonts w:ascii="Calibri Light" w:eastAsiaTheme="minorEastAsia" w:hAnsi="Calibri Light"/>
          <w:lang w:eastAsia="it-IT"/>
        </w:rPr>
        <w:t>.</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 xml:space="preserve">L’obiettivo è garantire la massima autonomia e promozione dell’inclusione sociale della persona con grave disabilità, con misure volte ad evitare l'istituzionalizzazione e realizzate con il coinvolgimento della persona con disabilità grave, nel rispetto della volontà della persona, dei familiari o di chi ne tutela gli interessi.   </w:t>
      </w:r>
    </w:p>
    <w:p w:rsidR="0076002E" w:rsidRPr="00DF245B" w:rsidRDefault="0076002E" w:rsidP="0076002E">
      <w:pPr>
        <w:spacing w:after="0" w:line="240" w:lineRule="auto"/>
        <w:ind w:left="-284" w:right="-7"/>
        <w:rPr>
          <w:rFonts w:ascii="Calibri Light" w:eastAsiaTheme="minorEastAsia" w:hAnsi="Calibri Light"/>
          <w:lang w:eastAsia="it-IT"/>
        </w:rPr>
      </w:pPr>
    </w:p>
    <w:p w:rsidR="0076002E" w:rsidRPr="00DF245B" w:rsidRDefault="0076002E" w:rsidP="0076002E">
      <w:pPr>
        <w:spacing w:after="0" w:line="240" w:lineRule="auto"/>
        <w:ind w:left="-284" w:right="-7"/>
        <w:rPr>
          <w:rFonts w:ascii="Calibri Light" w:eastAsiaTheme="minorEastAsia" w:hAnsi="Calibri Light"/>
          <w:b/>
          <w:u w:val="single"/>
          <w:lang w:eastAsia="it-IT"/>
        </w:rPr>
      </w:pPr>
      <w:r w:rsidRPr="00DF245B">
        <w:rPr>
          <w:rFonts w:ascii="Calibri Light" w:eastAsiaTheme="minorEastAsia" w:hAnsi="Calibri Light"/>
          <w:b/>
          <w:u w:val="single"/>
          <w:lang w:eastAsia="it-IT"/>
        </w:rPr>
        <w:t>2- RISORSE DISPONIBILI</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 xml:space="preserve">Le risorse riconosciute all’Ambito distrettuale di Mantova sono pari a € 132.685,99 riferite all’annualità di fondo 2018 e € 146.709,45 riferite all’annualità di fondo 2019, per un importo totale di € 279.395,44. Le indicazioni di processo e di utilizzo delle risorse sono attuative con il DGR n. 3404  del 20.07.2020 secondo i criteri fissati dalle </w:t>
      </w:r>
      <w:proofErr w:type="spellStart"/>
      <w:r w:rsidRPr="00DF245B">
        <w:rPr>
          <w:rFonts w:ascii="Calibri Light" w:eastAsiaTheme="minorEastAsia" w:hAnsi="Calibri Light"/>
          <w:lang w:eastAsia="it-IT"/>
        </w:rPr>
        <w:t>Dgr</w:t>
      </w:r>
      <w:proofErr w:type="spellEnd"/>
      <w:r w:rsidRPr="00DF245B">
        <w:rPr>
          <w:rFonts w:ascii="Calibri Light" w:eastAsiaTheme="minorEastAsia" w:hAnsi="Calibri Light"/>
          <w:lang w:eastAsia="it-IT"/>
        </w:rPr>
        <w:t xml:space="preserve"> n.2141 del 16/09/2019 e n.3250 del 16/06/2020.</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 xml:space="preserve">L’assemblea dei sindaci del Distretto di Mantova nella seduta del </w:t>
      </w:r>
      <w:r w:rsidR="0070315A" w:rsidRPr="00DB1094">
        <w:rPr>
          <w:rFonts w:ascii="Calibri Light" w:eastAsiaTheme="minorEastAsia" w:hAnsi="Calibri Light"/>
          <w:lang w:eastAsia="it-IT"/>
        </w:rPr>
        <w:t>23</w:t>
      </w:r>
      <w:r w:rsidRPr="00DB1094">
        <w:rPr>
          <w:rFonts w:ascii="Calibri Light" w:eastAsiaTheme="minorEastAsia" w:hAnsi="Calibri Light"/>
          <w:lang w:eastAsia="it-IT"/>
        </w:rPr>
        <w:t>/11/2020</w:t>
      </w:r>
      <w:r w:rsidRPr="00DF245B">
        <w:rPr>
          <w:rFonts w:ascii="Calibri Light" w:eastAsiaTheme="minorEastAsia" w:hAnsi="Calibri Light"/>
          <w:lang w:eastAsia="it-IT"/>
        </w:rPr>
        <w:t xml:space="preserve"> ha deciso di non definire un budget prestabilito su ogni intervento attuabile, ma di gestire il budget in base alle richieste prevenute pur mantenendo le indicazioni regionali che prevedono la suddivisione del budget assegnato per gli interventi gestionali annualità-2018 il 90% e annualità-2019 l’85%, mentre per gli interventi infrastrutturali annualità-2018 il 10% e annualità-2019 il 15 %, con possibilità di spostare eventuali risorse da un intervento all’altro in base alle richieste.</w:t>
      </w:r>
    </w:p>
    <w:tbl>
      <w:tblPr>
        <w:tblW w:w="7812" w:type="dxa"/>
        <w:tblInd w:w="55" w:type="dxa"/>
        <w:tblCellMar>
          <w:left w:w="70" w:type="dxa"/>
          <w:right w:w="70" w:type="dxa"/>
        </w:tblCellMar>
        <w:tblLook w:val="04A0" w:firstRow="1" w:lastRow="0" w:firstColumn="1" w:lastColumn="0" w:noHBand="0" w:noVBand="1"/>
      </w:tblPr>
      <w:tblGrid>
        <w:gridCol w:w="3220"/>
        <w:gridCol w:w="2324"/>
        <w:gridCol w:w="2268"/>
      </w:tblGrid>
      <w:tr w:rsidR="00DF245B" w:rsidRPr="00DF245B" w:rsidTr="00C511E1">
        <w:trPr>
          <w:trHeight w:val="300"/>
        </w:trPr>
        <w:tc>
          <w:tcPr>
            <w:tcW w:w="3220" w:type="dxa"/>
            <w:tcBorders>
              <w:top w:val="nil"/>
              <w:left w:val="nil"/>
              <w:bottom w:val="nil"/>
              <w:right w:val="nil"/>
            </w:tcBorders>
            <w:shd w:val="clear" w:color="auto" w:fill="auto"/>
            <w:noWrap/>
            <w:vAlign w:val="bottom"/>
            <w:hideMark/>
          </w:tcPr>
          <w:p w:rsidR="0076002E" w:rsidRPr="00DF245B" w:rsidRDefault="0076002E" w:rsidP="0076002E">
            <w:pPr>
              <w:spacing w:after="0" w:line="240" w:lineRule="auto"/>
              <w:rPr>
                <w:rFonts w:ascii="Calibri Light" w:eastAsia="Times New Roman" w:hAnsi="Calibri Light" w:cs="Times New Roman"/>
                <w:lang w:eastAsia="it-IT"/>
              </w:rPr>
            </w:pPr>
          </w:p>
        </w:tc>
        <w:tc>
          <w:tcPr>
            <w:tcW w:w="2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02E" w:rsidRPr="00DF245B" w:rsidRDefault="0076002E" w:rsidP="0076002E">
            <w:pPr>
              <w:spacing w:after="0" w:line="240" w:lineRule="auto"/>
              <w:jc w:val="center"/>
              <w:rPr>
                <w:rFonts w:ascii="Calibri Light" w:eastAsia="Times New Roman" w:hAnsi="Calibri Light" w:cs="Times New Roman"/>
                <w:b/>
                <w:bCs/>
                <w:lang w:eastAsia="it-IT"/>
              </w:rPr>
            </w:pPr>
            <w:r w:rsidRPr="00DF245B">
              <w:rPr>
                <w:rFonts w:ascii="Calibri Light" w:eastAsia="Times New Roman" w:hAnsi="Calibri Light" w:cs="Times New Roman"/>
                <w:b/>
                <w:bCs/>
                <w:lang w:eastAsia="it-IT"/>
              </w:rPr>
              <w:t>2018</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76002E" w:rsidRPr="00DF245B" w:rsidRDefault="0076002E" w:rsidP="0076002E">
            <w:pPr>
              <w:spacing w:after="0" w:line="240" w:lineRule="auto"/>
              <w:jc w:val="center"/>
              <w:rPr>
                <w:rFonts w:ascii="Calibri Light" w:eastAsia="Times New Roman" w:hAnsi="Calibri Light" w:cs="Times New Roman"/>
                <w:b/>
                <w:bCs/>
                <w:lang w:eastAsia="it-IT"/>
              </w:rPr>
            </w:pPr>
            <w:r w:rsidRPr="00DF245B">
              <w:rPr>
                <w:rFonts w:ascii="Calibri Light" w:eastAsia="Times New Roman" w:hAnsi="Calibri Light" w:cs="Times New Roman"/>
                <w:b/>
                <w:bCs/>
                <w:lang w:eastAsia="it-IT"/>
              </w:rPr>
              <w:t>2019</w:t>
            </w:r>
          </w:p>
        </w:tc>
      </w:tr>
      <w:tr w:rsidR="00DF245B" w:rsidRPr="00DF245B" w:rsidTr="00C511E1">
        <w:trPr>
          <w:trHeight w:val="348"/>
        </w:trPr>
        <w:tc>
          <w:tcPr>
            <w:tcW w:w="32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6002E" w:rsidRPr="00DF245B" w:rsidRDefault="0076002E" w:rsidP="0076002E">
            <w:pPr>
              <w:spacing w:after="0" w:line="240" w:lineRule="auto"/>
              <w:rPr>
                <w:rFonts w:ascii="Calibri Light" w:eastAsia="Times New Roman" w:hAnsi="Calibri Light" w:cs="Times New Roman"/>
                <w:b/>
                <w:bCs/>
                <w:lang w:eastAsia="it-IT"/>
              </w:rPr>
            </w:pPr>
            <w:r w:rsidRPr="00DF245B">
              <w:rPr>
                <w:rFonts w:ascii="Calibri Light" w:eastAsia="Times New Roman" w:hAnsi="Calibri Light" w:cs="Times New Roman"/>
                <w:b/>
                <w:bCs/>
                <w:lang w:eastAsia="it-IT"/>
              </w:rPr>
              <w:t>INTERVENTI INFRASTRUTTURALI</w:t>
            </w:r>
          </w:p>
        </w:tc>
        <w:tc>
          <w:tcPr>
            <w:tcW w:w="2324" w:type="dxa"/>
            <w:tcBorders>
              <w:top w:val="nil"/>
              <w:left w:val="nil"/>
              <w:bottom w:val="single" w:sz="8" w:space="0" w:color="auto"/>
              <w:right w:val="single" w:sz="8" w:space="0" w:color="auto"/>
            </w:tcBorders>
            <w:shd w:val="clear" w:color="000000" w:fill="CCC0D9"/>
            <w:noWrap/>
            <w:vAlign w:val="center"/>
            <w:hideMark/>
          </w:tcPr>
          <w:p w:rsidR="0076002E" w:rsidRPr="00DF245B" w:rsidRDefault="0076002E" w:rsidP="0076002E">
            <w:pPr>
              <w:spacing w:after="0" w:line="240" w:lineRule="auto"/>
              <w:jc w:val="center"/>
              <w:rPr>
                <w:rFonts w:ascii="Calibri Light" w:eastAsia="Times New Roman" w:hAnsi="Calibri Light" w:cs="Times New Roman"/>
                <w:b/>
                <w:bCs/>
                <w:lang w:eastAsia="it-IT"/>
              </w:rPr>
            </w:pPr>
            <w:r w:rsidRPr="00DF245B">
              <w:rPr>
                <w:rFonts w:ascii="Calibri Light" w:eastAsia="Times New Roman" w:hAnsi="Calibri Light" w:cs="Times New Roman"/>
                <w:b/>
                <w:bCs/>
                <w:lang w:eastAsia="it-IT"/>
              </w:rPr>
              <w:t>€ 13.268,60  (10%)</w:t>
            </w:r>
          </w:p>
        </w:tc>
        <w:tc>
          <w:tcPr>
            <w:tcW w:w="2268" w:type="dxa"/>
            <w:tcBorders>
              <w:top w:val="nil"/>
              <w:left w:val="nil"/>
              <w:bottom w:val="single" w:sz="8" w:space="0" w:color="auto"/>
              <w:right w:val="single" w:sz="8" w:space="0" w:color="auto"/>
            </w:tcBorders>
            <w:shd w:val="clear" w:color="000000" w:fill="D6E3BC"/>
            <w:noWrap/>
            <w:vAlign w:val="center"/>
            <w:hideMark/>
          </w:tcPr>
          <w:p w:rsidR="0076002E" w:rsidRPr="00DF245B" w:rsidRDefault="0076002E" w:rsidP="0076002E">
            <w:pPr>
              <w:spacing w:after="0" w:line="240" w:lineRule="auto"/>
              <w:jc w:val="center"/>
              <w:rPr>
                <w:rFonts w:ascii="Calibri Light" w:eastAsia="Times New Roman" w:hAnsi="Calibri Light" w:cs="Times New Roman"/>
                <w:b/>
                <w:bCs/>
                <w:lang w:eastAsia="it-IT"/>
              </w:rPr>
            </w:pPr>
            <w:r w:rsidRPr="00DF245B">
              <w:rPr>
                <w:rFonts w:ascii="Calibri Light" w:eastAsia="Times New Roman" w:hAnsi="Calibri Light" w:cs="Times New Roman"/>
                <w:b/>
                <w:bCs/>
                <w:lang w:eastAsia="it-IT"/>
              </w:rPr>
              <w:t>€ 22.006,42  (15%)</w:t>
            </w:r>
          </w:p>
        </w:tc>
      </w:tr>
      <w:tr w:rsidR="00DF245B" w:rsidRPr="00DF245B" w:rsidTr="00C511E1">
        <w:trPr>
          <w:trHeight w:val="55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76002E" w:rsidRPr="00DF245B" w:rsidRDefault="0076002E" w:rsidP="0076002E">
            <w:pPr>
              <w:spacing w:after="0" w:line="240" w:lineRule="auto"/>
              <w:rPr>
                <w:rFonts w:ascii="Calibri Light" w:eastAsia="Times New Roman" w:hAnsi="Calibri Light" w:cs="Times New Roman"/>
                <w:lang w:eastAsia="it-IT"/>
              </w:rPr>
            </w:pPr>
            <w:r w:rsidRPr="00DF245B">
              <w:rPr>
                <w:rFonts w:ascii="Calibri Light" w:eastAsia="Times New Roman" w:hAnsi="Calibri Light" w:cs="Times New Roman"/>
                <w:lang w:eastAsia="it-IT"/>
              </w:rPr>
              <w:t>Sostegno eliminazione Barriere architettoniche, domotica, messa a norma impianti</w:t>
            </w:r>
          </w:p>
        </w:tc>
        <w:tc>
          <w:tcPr>
            <w:tcW w:w="2324" w:type="dxa"/>
            <w:tcBorders>
              <w:top w:val="nil"/>
              <w:left w:val="nil"/>
              <w:bottom w:val="single" w:sz="8" w:space="0" w:color="auto"/>
              <w:right w:val="single" w:sz="8" w:space="0" w:color="auto"/>
            </w:tcBorders>
            <w:shd w:val="clear" w:color="auto" w:fill="auto"/>
            <w:noWrap/>
            <w:vAlign w:val="center"/>
            <w:hideMark/>
          </w:tcPr>
          <w:p w:rsidR="0076002E" w:rsidRPr="00DF245B" w:rsidRDefault="0076002E" w:rsidP="0076002E">
            <w:pPr>
              <w:spacing w:after="0" w:line="240" w:lineRule="auto"/>
              <w:rPr>
                <w:rFonts w:ascii="Calibri Light" w:eastAsia="Times New Roman" w:hAnsi="Calibri Light" w:cs="Times New Roman"/>
                <w:lang w:eastAsia="it-IT"/>
              </w:rPr>
            </w:pPr>
            <w:r w:rsidRPr="00DF245B">
              <w:rPr>
                <w:rFonts w:ascii="Calibri Light" w:eastAsia="Times New Roman" w:hAnsi="Calibri Light" w:cs="Times New Roman"/>
                <w:lang w:eastAsia="it-IT"/>
              </w:rPr>
              <w:t> </w:t>
            </w:r>
          </w:p>
        </w:tc>
        <w:tc>
          <w:tcPr>
            <w:tcW w:w="2268" w:type="dxa"/>
            <w:tcBorders>
              <w:top w:val="nil"/>
              <w:left w:val="nil"/>
              <w:bottom w:val="single" w:sz="8" w:space="0" w:color="auto"/>
              <w:right w:val="single" w:sz="8" w:space="0" w:color="auto"/>
            </w:tcBorders>
            <w:shd w:val="clear" w:color="auto" w:fill="auto"/>
            <w:vAlign w:val="center"/>
            <w:hideMark/>
          </w:tcPr>
          <w:p w:rsidR="0076002E" w:rsidRPr="00DF245B" w:rsidRDefault="0076002E" w:rsidP="0076002E">
            <w:pPr>
              <w:spacing w:after="0" w:line="240" w:lineRule="auto"/>
              <w:rPr>
                <w:rFonts w:ascii="Calibri Light" w:eastAsia="Times New Roman" w:hAnsi="Calibri Light" w:cs="Times New Roman"/>
                <w:lang w:eastAsia="it-IT"/>
              </w:rPr>
            </w:pPr>
            <w:r w:rsidRPr="00DF245B">
              <w:rPr>
                <w:rFonts w:ascii="Calibri Light" w:eastAsia="Times New Roman" w:hAnsi="Calibri Light" w:cs="Times New Roman"/>
                <w:lang w:eastAsia="it-IT"/>
              </w:rPr>
              <w:t> </w:t>
            </w:r>
          </w:p>
        </w:tc>
      </w:tr>
      <w:tr w:rsidR="00DF245B" w:rsidRPr="00DF245B" w:rsidTr="00C511E1">
        <w:trPr>
          <w:trHeight w:val="27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76002E" w:rsidRPr="00DF245B" w:rsidRDefault="0076002E" w:rsidP="0076002E">
            <w:pPr>
              <w:spacing w:after="0" w:line="240" w:lineRule="auto"/>
              <w:rPr>
                <w:rFonts w:ascii="Calibri Light" w:eastAsia="Times New Roman" w:hAnsi="Calibri Light" w:cs="Times New Roman"/>
                <w:lang w:eastAsia="it-IT"/>
              </w:rPr>
            </w:pPr>
            <w:r w:rsidRPr="00DF245B">
              <w:rPr>
                <w:rFonts w:ascii="Calibri Light" w:eastAsia="Times New Roman" w:hAnsi="Calibri Light" w:cs="Times New Roman"/>
                <w:lang w:eastAsia="it-IT"/>
              </w:rPr>
              <w:t>Sostegno spese condominiale</w:t>
            </w:r>
          </w:p>
        </w:tc>
        <w:tc>
          <w:tcPr>
            <w:tcW w:w="2324" w:type="dxa"/>
            <w:tcBorders>
              <w:top w:val="nil"/>
              <w:left w:val="nil"/>
              <w:bottom w:val="single" w:sz="8" w:space="0" w:color="auto"/>
              <w:right w:val="single" w:sz="8" w:space="0" w:color="auto"/>
            </w:tcBorders>
            <w:shd w:val="clear" w:color="auto" w:fill="auto"/>
            <w:noWrap/>
            <w:vAlign w:val="center"/>
            <w:hideMark/>
          </w:tcPr>
          <w:p w:rsidR="0076002E" w:rsidRPr="00DF245B" w:rsidRDefault="0076002E" w:rsidP="0076002E">
            <w:pPr>
              <w:spacing w:after="0" w:line="240" w:lineRule="auto"/>
              <w:rPr>
                <w:rFonts w:ascii="Calibri Light" w:eastAsia="Times New Roman" w:hAnsi="Calibri Light" w:cs="Times New Roman"/>
                <w:lang w:eastAsia="it-IT"/>
              </w:rPr>
            </w:pPr>
            <w:r w:rsidRPr="00DF245B">
              <w:rPr>
                <w:rFonts w:ascii="Calibri Light" w:eastAsia="Times New Roman" w:hAnsi="Calibri Light" w:cs="Times New Roman"/>
                <w:lang w:eastAsia="it-IT"/>
              </w:rPr>
              <w:t> </w:t>
            </w:r>
          </w:p>
        </w:tc>
        <w:tc>
          <w:tcPr>
            <w:tcW w:w="2268" w:type="dxa"/>
            <w:tcBorders>
              <w:top w:val="nil"/>
              <w:left w:val="nil"/>
              <w:bottom w:val="single" w:sz="8" w:space="0" w:color="auto"/>
              <w:right w:val="single" w:sz="8" w:space="0" w:color="auto"/>
            </w:tcBorders>
            <w:shd w:val="clear" w:color="auto" w:fill="auto"/>
            <w:vAlign w:val="center"/>
            <w:hideMark/>
          </w:tcPr>
          <w:p w:rsidR="0076002E" w:rsidRPr="00DF245B" w:rsidRDefault="0076002E" w:rsidP="0076002E">
            <w:pPr>
              <w:spacing w:after="0" w:line="240" w:lineRule="auto"/>
              <w:rPr>
                <w:rFonts w:ascii="Calibri Light" w:eastAsia="Times New Roman" w:hAnsi="Calibri Light" w:cs="Times New Roman"/>
                <w:lang w:eastAsia="it-IT"/>
              </w:rPr>
            </w:pPr>
            <w:r w:rsidRPr="00DF245B">
              <w:rPr>
                <w:rFonts w:ascii="Calibri Light" w:eastAsia="Times New Roman" w:hAnsi="Calibri Light" w:cs="Times New Roman"/>
                <w:lang w:eastAsia="it-IT"/>
              </w:rPr>
              <w:t> </w:t>
            </w:r>
          </w:p>
        </w:tc>
      </w:tr>
      <w:tr w:rsidR="00DF245B" w:rsidRPr="00DF245B" w:rsidTr="00C511E1">
        <w:trPr>
          <w:trHeight w:val="26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76002E" w:rsidRPr="00DF245B" w:rsidRDefault="0076002E" w:rsidP="0076002E">
            <w:pPr>
              <w:spacing w:after="0" w:line="240" w:lineRule="auto"/>
              <w:rPr>
                <w:rFonts w:ascii="Calibri Light" w:eastAsia="Times New Roman" w:hAnsi="Calibri Light" w:cs="Times New Roman"/>
                <w:lang w:eastAsia="it-IT"/>
              </w:rPr>
            </w:pPr>
            <w:r w:rsidRPr="00DF245B">
              <w:rPr>
                <w:rFonts w:ascii="Calibri Light" w:eastAsia="Times New Roman" w:hAnsi="Calibri Light" w:cs="Times New Roman"/>
                <w:lang w:eastAsia="it-IT"/>
              </w:rPr>
              <w:lastRenderedPageBreak/>
              <w:t>Sostegno spese locazione</w:t>
            </w:r>
          </w:p>
        </w:tc>
        <w:tc>
          <w:tcPr>
            <w:tcW w:w="2324" w:type="dxa"/>
            <w:tcBorders>
              <w:top w:val="nil"/>
              <w:left w:val="nil"/>
              <w:bottom w:val="single" w:sz="8" w:space="0" w:color="auto"/>
              <w:right w:val="single" w:sz="8" w:space="0" w:color="auto"/>
            </w:tcBorders>
            <w:shd w:val="clear" w:color="auto" w:fill="auto"/>
            <w:noWrap/>
            <w:vAlign w:val="center"/>
            <w:hideMark/>
          </w:tcPr>
          <w:p w:rsidR="0076002E" w:rsidRPr="00DF245B" w:rsidRDefault="0076002E" w:rsidP="0076002E">
            <w:pPr>
              <w:spacing w:after="0" w:line="240" w:lineRule="auto"/>
              <w:rPr>
                <w:rFonts w:ascii="Calibri Light" w:eastAsia="Times New Roman" w:hAnsi="Calibri Light" w:cs="Times New Roman"/>
                <w:lang w:eastAsia="it-IT"/>
              </w:rPr>
            </w:pPr>
            <w:r w:rsidRPr="00DF245B">
              <w:rPr>
                <w:rFonts w:ascii="Calibri Light" w:eastAsia="Times New Roman" w:hAnsi="Calibri Light" w:cs="Times New Roman"/>
                <w:lang w:eastAsia="it-IT"/>
              </w:rPr>
              <w:t> </w:t>
            </w:r>
          </w:p>
        </w:tc>
        <w:tc>
          <w:tcPr>
            <w:tcW w:w="2268" w:type="dxa"/>
            <w:tcBorders>
              <w:top w:val="nil"/>
              <w:left w:val="nil"/>
              <w:bottom w:val="single" w:sz="8" w:space="0" w:color="auto"/>
              <w:right w:val="single" w:sz="8" w:space="0" w:color="auto"/>
            </w:tcBorders>
            <w:shd w:val="clear" w:color="auto" w:fill="auto"/>
            <w:noWrap/>
            <w:vAlign w:val="center"/>
            <w:hideMark/>
          </w:tcPr>
          <w:p w:rsidR="0076002E" w:rsidRPr="00DF245B" w:rsidRDefault="0076002E" w:rsidP="0076002E">
            <w:pPr>
              <w:spacing w:after="0" w:line="240" w:lineRule="auto"/>
              <w:rPr>
                <w:rFonts w:ascii="Calibri Light" w:eastAsia="Times New Roman" w:hAnsi="Calibri Light" w:cs="Times New Roman"/>
                <w:lang w:eastAsia="it-IT"/>
              </w:rPr>
            </w:pPr>
            <w:r w:rsidRPr="00DF245B">
              <w:rPr>
                <w:rFonts w:ascii="Calibri Light" w:eastAsia="Times New Roman" w:hAnsi="Calibri Light" w:cs="Times New Roman"/>
                <w:lang w:eastAsia="it-IT"/>
              </w:rPr>
              <w:t> </w:t>
            </w:r>
          </w:p>
        </w:tc>
      </w:tr>
      <w:tr w:rsidR="00DF245B" w:rsidRPr="00DF245B" w:rsidTr="00C511E1">
        <w:trPr>
          <w:trHeight w:val="330"/>
        </w:trPr>
        <w:tc>
          <w:tcPr>
            <w:tcW w:w="3220" w:type="dxa"/>
            <w:tcBorders>
              <w:top w:val="nil"/>
              <w:left w:val="single" w:sz="8" w:space="0" w:color="auto"/>
              <w:bottom w:val="single" w:sz="8" w:space="0" w:color="auto"/>
              <w:right w:val="single" w:sz="8" w:space="0" w:color="auto"/>
            </w:tcBorders>
            <w:shd w:val="clear" w:color="000000" w:fill="FFFFFF"/>
            <w:vAlign w:val="center"/>
            <w:hideMark/>
          </w:tcPr>
          <w:p w:rsidR="0076002E" w:rsidRPr="00DF245B" w:rsidRDefault="0076002E" w:rsidP="0076002E">
            <w:pPr>
              <w:spacing w:after="0" w:line="240" w:lineRule="auto"/>
              <w:rPr>
                <w:rFonts w:ascii="Calibri Light" w:eastAsia="Times New Roman" w:hAnsi="Calibri Light" w:cs="Times New Roman"/>
                <w:b/>
                <w:bCs/>
                <w:lang w:eastAsia="it-IT"/>
              </w:rPr>
            </w:pPr>
            <w:r w:rsidRPr="00DF245B">
              <w:rPr>
                <w:rFonts w:ascii="Calibri Light" w:eastAsia="Times New Roman" w:hAnsi="Calibri Light" w:cs="Times New Roman"/>
                <w:b/>
                <w:bCs/>
                <w:lang w:eastAsia="it-IT"/>
              </w:rPr>
              <w:t>INTERVENTI GESTIONALI</w:t>
            </w:r>
          </w:p>
        </w:tc>
        <w:tc>
          <w:tcPr>
            <w:tcW w:w="2324" w:type="dxa"/>
            <w:tcBorders>
              <w:top w:val="nil"/>
              <w:left w:val="nil"/>
              <w:bottom w:val="single" w:sz="8" w:space="0" w:color="auto"/>
              <w:right w:val="single" w:sz="8" w:space="0" w:color="auto"/>
            </w:tcBorders>
            <w:shd w:val="clear" w:color="000000" w:fill="CCC0D9"/>
            <w:noWrap/>
            <w:vAlign w:val="center"/>
            <w:hideMark/>
          </w:tcPr>
          <w:p w:rsidR="0076002E" w:rsidRPr="00DF245B" w:rsidRDefault="0076002E" w:rsidP="0076002E">
            <w:pPr>
              <w:spacing w:after="0" w:line="240" w:lineRule="auto"/>
              <w:jc w:val="center"/>
              <w:rPr>
                <w:rFonts w:ascii="Calibri Light" w:eastAsia="Times New Roman" w:hAnsi="Calibri Light" w:cs="Times New Roman"/>
                <w:b/>
                <w:bCs/>
                <w:lang w:eastAsia="it-IT"/>
              </w:rPr>
            </w:pPr>
            <w:r w:rsidRPr="00DF245B">
              <w:rPr>
                <w:rFonts w:ascii="Calibri Light" w:eastAsia="Times New Roman" w:hAnsi="Calibri Light" w:cs="Times New Roman"/>
                <w:b/>
                <w:bCs/>
                <w:lang w:eastAsia="it-IT"/>
              </w:rPr>
              <w:t>€ 119.417,39 (90%)</w:t>
            </w:r>
          </w:p>
        </w:tc>
        <w:tc>
          <w:tcPr>
            <w:tcW w:w="2268" w:type="dxa"/>
            <w:tcBorders>
              <w:top w:val="nil"/>
              <w:left w:val="nil"/>
              <w:bottom w:val="single" w:sz="8" w:space="0" w:color="auto"/>
              <w:right w:val="single" w:sz="8" w:space="0" w:color="auto"/>
            </w:tcBorders>
            <w:shd w:val="clear" w:color="000000" w:fill="D6E3BC"/>
            <w:noWrap/>
            <w:vAlign w:val="center"/>
            <w:hideMark/>
          </w:tcPr>
          <w:p w:rsidR="0076002E" w:rsidRPr="00DF245B" w:rsidRDefault="0076002E" w:rsidP="0076002E">
            <w:pPr>
              <w:spacing w:after="0" w:line="240" w:lineRule="auto"/>
              <w:jc w:val="center"/>
              <w:rPr>
                <w:rFonts w:ascii="Calibri Light" w:eastAsia="Times New Roman" w:hAnsi="Calibri Light" w:cs="Times New Roman"/>
                <w:b/>
                <w:bCs/>
                <w:lang w:eastAsia="it-IT"/>
              </w:rPr>
            </w:pPr>
            <w:r w:rsidRPr="00DF245B">
              <w:rPr>
                <w:rFonts w:ascii="Calibri Light" w:eastAsia="Times New Roman" w:hAnsi="Calibri Light" w:cs="Times New Roman"/>
                <w:b/>
                <w:bCs/>
                <w:lang w:eastAsia="it-IT"/>
              </w:rPr>
              <w:t>€ 124.703,03 (85%)</w:t>
            </w:r>
          </w:p>
        </w:tc>
      </w:tr>
      <w:tr w:rsidR="00DF245B" w:rsidRPr="00DF245B" w:rsidTr="00C511E1">
        <w:trPr>
          <w:trHeight w:val="251"/>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76002E" w:rsidRPr="00DF245B" w:rsidRDefault="0076002E" w:rsidP="0076002E">
            <w:pPr>
              <w:spacing w:after="0" w:line="240" w:lineRule="auto"/>
              <w:rPr>
                <w:rFonts w:ascii="Calibri Light" w:eastAsia="Times New Roman" w:hAnsi="Calibri Light" w:cs="Times New Roman"/>
                <w:lang w:eastAsia="it-IT"/>
              </w:rPr>
            </w:pPr>
            <w:r w:rsidRPr="00DF245B">
              <w:rPr>
                <w:rFonts w:ascii="Calibri Light" w:eastAsia="Times New Roman" w:hAnsi="Calibri Light" w:cs="Times New Roman"/>
                <w:lang w:eastAsia="it-IT"/>
              </w:rPr>
              <w:t>Sostegno accompagnamento autonomia</w:t>
            </w:r>
          </w:p>
        </w:tc>
        <w:tc>
          <w:tcPr>
            <w:tcW w:w="2324" w:type="dxa"/>
            <w:tcBorders>
              <w:top w:val="nil"/>
              <w:left w:val="nil"/>
              <w:bottom w:val="single" w:sz="8" w:space="0" w:color="auto"/>
              <w:right w:val="single" w:sz="8" w:space="0" w:color="auto"/>
            </w:tcBorders>
            <w:shd w:val="clear" w:color="auto" w:fill="auto"/>
            <w:noWrap/>
            <w:vAlign w:val="center"/>
            <w:hideMark/>
          </w:tcPr>
          <w:p w:rsidR="0076002E" w:rsidRPr="00DF245B" w:rsidRDefault="0076002E" w:rsidP="0076002E">
            <w:pPr>
              <w:spacing w:after="0" w:line="240" w:lineRule="auto"/>
              <w:rPr>
                <w:rFonts w:ascii="Calibri Light" w:eastAsia="Times New Roman" w:hAnsi="Calibri Light" w:cs="Times New Roman"/>
                <w:lang w:eastAsia="it-IT"/>
              </w:rPr>
            </w:pPr>
            <w:r w:rsidRPr="00DF245B">
              <w:rPr>
                <w:rFonts w:ascii="Calibri Light" w:eastAsia="Times New Roman" w:hAnsi="Calibri Light" w:cs="Times New Roman"/>
                <w:lang w:eastAsia="it-IT"/>
              </w:rPr>
              <w:t> </w:t>
            </w:r>
          </w:p>
        </w:tc>
        <w:tc>
          <w:tcPr>
            <w:tcW w:w="2268" w:type="dxa"/>
            <w:tcBorders>
              <w:top w:val="nil"/>
              <w:left w:val="nil"/>
              <w:bottom w:val="single" w:sz="8" w:space="0" w:color="auto"/>
              <w:right w:val="single" w:sz="8" w:space="0" w:color="auto"/>
            </w:tcBorders>
            <w:shd w:val="clear" w:color="auto" w:fill="auto"/>
            <w:noWrap/>
            <w:vAlign w:val="center"/>
            <w:hideMark/>
          </w:tcPr>
          <w:p w:rsidR="0076002E" w:rsidRPr="00DF245B" w:rsidRDefault="0076002E" w:rsidP="0076002E">
            <w:pPr>
              <w:spacing w:after="0" w:line="240" w:lineRule="auto"/>
              <w:rPr>
                <w:rFonts w:ascii="Calibri Light" w:eastAsia="Times New Roman" w:hAnsi="Calibri Light" w:cs="Times New Roman"/>
                <w:lang w:eastAsia="it-IT"/>
              </w:rPr>
            </w:pPr>
            <w:r w:rsidRPr="00DF245B">
              <w:rPr>
                <w:rFonts w:ascii="Calibri Light" w:eastAsia="Times New Roman" w:hAnsi="Calibri Light" w:cs="Times New Roman"/>
                <w:lang w:eastAsia="it-IT"/>
              </w:rPr>
              <w:t> </w:t>
            </w:r>
          </w:p>
        </w:tc>
      </w:tr>
      <w:tr w:rsidR="00DF245B" w:rsidRPr="00DF245B" w:rsidTr="00C511E1">
        <w:trPr>
          <w:trHeight w:val="279"/>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76002E" w:rsidRPr="00DF245B" w:rsidRDefault="0076002E" w:rsidP="0076002E">
            <w:pPr>
              <w:spacing w:after="0" w:line="240" w:lineRule="auto"/>
              <w:rPr>
                <w:rFonts w:ascii="Calibri Light" w:eastAsia="Times New Roman" w:hAnsi="Calibri Light" w:cs="Times New Roman"/>
                <w:lang w:eastAsia="it-IT"/>
              </w:rPr>
            </w:pPr>
            <w:r w:rsidRPr="00DF245B">
              <w:rPr>
                <w:rFonts w:ascii="Calibri Light" w:eastAsia="Times New Roman" w:hAnsi="Calibri Light" w:cs="Times New Roman"/>
                <w:lang w:eastAsia="it-IT"/>
              </w:rPr>
              <w:t>Sostegno residenzialità</w:t>
            </w:r>
          </w:p>
        </w:tc>
        <w:tc>
          <w:tcPr>
            <w:tcW w:w="2324" w:type="dxa"/>
            <w:tcBorders>
              <w:top w:val="nil"/>
              <w:left w:val="nil"/>
              <w:bottom w:val="single" w:sz="8" w:space="0" w:color="auto"/>
              <w:right w:val="single" w:sz="8" w:space="0" w:color="auto"/>
            </w:tcBorders>
            <w:shd w:val="clear" w:color="auto" w:fill="auto"/>
            <w:noWrap/>
            <w:vAlign w:val="center"/>
            <w:hideMark/>
          </w:tcPr>
          <w:p w:rsidR="0076002E" w:rsidRPr="00DF245B" w:rsidRDefault="0076002E" w:rsidP="0076002E">
            <w:pPr>
              <w:spacing w:after="0" w:line="240" w:lineRule="auto"/>
              <w:rPr>
                <w:rFonts w:ascii="Calibri Light" w:eastAsia="Times New Roman" w:hAnsi="Calibri Light" w:cs="Times New Roman"/>
                <w:lang w:eastAsia="it-IT"/>
              </w:rPr>
            </w:pPr>
            <w:r w:rsidRPr="00DF245B">
              <w:rPr>
                <w:rFonts w:ascii="Calibri Light" w:eastAsia="Times New Roman" w:hAnsi="Calibri Light" w:cs="Times New Roman"/>
                <w:lang w:eastAsia="it-IT"/>
              </w:rPr>
              <w:t> </w:t>
            </w:r>
          </w:p>
        </w:tc>
        <w:tc>
          <w:tcPr>
            <w:tcW w:w="2268" w:type="dxa"/>
            <w:tcBorders>
              <w:top w:val="nil"/>
              <w:left w:val="nil"/>
              <w:bottom w:val="single" w:sz="8" w:space="0" w:color="auto"/>
              <w:right w:val="single" w:sz="8" w:space="0" w:color="auto"/>
            </w:tcBorders>
            <w:shd w:val="clear" w:color="auto" w:fill="auto"/>
            <w:noWrap/>
            <w:vAlign w:val="center"/>
            <w:hideMark/>
          </w:tcPr>
          <w:p w:rsidR="0076002E" w:rsidRPr="00DF245B" w:rsidRDefault="0076002E" w:rsidP="0076002E">
            <w:pPr>
              <w:spacing w:after="0" w:line="240" w:lineRule="auto"/>
              <w:rPr>
                <w:rFonts w:ascii="Calibri Light" w:eastAsia="Times New Roman" w:hAnsi="Calibri Light" w:cs="Times New Roman"/>
                <w:lang w:eastAsia="it-IT"/>
              </w:rPr>
            </w:pPr>
            <w:r w:rsidRPr="00DF245B">
              <w:rPr>
                <w:rFonts w:ascii="Calibri Light" w:eastAsia="Times New Roman" w:hAnsi="Calibri Light" w:cs="Times New Roman"/>
                <w:lang w:eastAsia="it-IT"/>
              </w:rPr>
              <w:t> </w:t>
            </w:r>
          </w:p>
        </w:tc>
      </w:tr>
      <w:tr w:rsidR="00DF245B" w:rsidRPr="00DF245B" w:rsidTr="00C511E1">
        <w:trPr>
          <w:trHeight w:val="259"/>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76002E" w:rsidRPr="00DF245B" w:rsidRDefault="0076002E" w:rsidP="0076002E">
            <w:pPr>
              <w:spacing w:after="0" w:line="240" w:lineRule="auto"/>
              <w:rPr>
                <w:rFonts w:ascii="Calibri Light" w:eastAsia="Times New Roman" w:hAnsi="Calibri Light" w:cs="Times New Roman"/>
                <w:lang w:eastAsia="it-IT"/>
              </w:rPr>
            </w:pPr>
            <w:r w:rsidRPr="00DF245B">
              <w:rPr>
                <w:rFonts w:ascii="Calibri Light" w:eastAsia="Times New Roman" w:hAnsi="Calibri Light" w:cs="Times New Roman"/>
                <w:lang w:eastAsia="it-IT"/>
              </w:rPr>
              <w:t>Sostegno per pronto intervento</w:t>
            </w:r>
          </w:p>
        </w:tc>
        <w:tc>
          <w:tcPr>
            <w:tcW w:w="2324" w:type="dxa"/>
            <w:tcBorders>
              <w:top w:val="nil"/>
              <w:left w:val="nil"/>
              <w:bottom w:val="single" w:sz="8" w:space="0" w:color="auto"/>
              <w:right w:val="single" w:sz="8" w:space="0" w:color="auto"/>
            </w:tcBorders>
            <w:shd w:val="clear" w:color="auto" w:fill="auto"/>
            <w:noWrap/>
            <w:vAlign w:val="center"/>
            <w:hideMark/>
          </w:tcPr>
          <w:p w:rsidR="0076002E" w:rsidRPr="00DF245B" w:rsidRDefault="0076002E" w:rsidP="0076002E">
            <w:pPr>
              <w:spacing w:after="0" w:line="240" w:lineRule="auto"/>
              <w:rPr>
                <w:rFonts w:ascii="Calibri Light" w:eastAsia="Times New Roman" w:hAnsi="Calibri Light" w:cs="Times New Roman"/>
                <w:lang w:eastAsia="it-IT"/>
              </w:rPr>
            </w:pPr>
            <w:r w:rsidRPr="00DF245B">
              <w:rPr>
                <w:rFonts w:ascii="Calibri Light" w:eastAsia="Times New Roman" w:hAnsi="Calibri Light" w:cs="Times New Roman"/>
                <w:lang w:eastAsia="it-IT"/>
              </w:rPr>
              <w:t> </w:t>
            </w:r>
          </w:p>
        </w:tc>
        <w:tc>
          <w:tcPr>
            <w:tcW w:w="2268" w:type="dxa"/>
            <w:tcBorders>
              <w:top w:val="nil"/>
              <w:left w:val="nil"/>
              <w:bottom w:val="single" w:sz="8" w:space="0" w:color="auto"/>
              <w:right w:val="single" w:sz="8" w:space="0" w:color="auto"/>
            </w:tcBorders>
            <w:shd w:val="clear" w:color="auto" w:fill="auto"/>
            <w:noWrap/>
            <w:vAlign w:val="center"/>
            <w:hideMark/>
          </w:tcPr>
          <w:p w:rsidR="0076002E" w:rsidRPr="00DF245B" w:rsidRDefault="0076002E" w:rsidP="0076002E">
            <w:pPr>
              <w:spacing w:after="0" w:line="240" w:lineRule="auto"/>
              <w:rPr>
                <w:rFonts w:ascii="Calibri Light" w:eastAsia="Times New Roman" w:hAnsi="Calibri Light" w:cs="Times New Roman"/>
                <w:lang w:eastAsia="it-IT"/>
              </w:rPr>
            </w:pPr>
            <w:r w:rsidRPr="00DF245B">
              <w:rPr>
                <w:rFonts w:ascii="Calibri Light" w:eastAsia="Times New Roman" w:hAnsi="Calibri Light" w:cs="Times New Roman"/>
                <w:lang w:eastAsia="it-IT"/>
              </w:rPr>
              <w:t> </w:t>
            </w:r>
          </w:p>
        </w:tc>
      </w:tr>
      <w:tr w:rsidR="00DF245B" w:rsidRPr="00DF245B" w:rsidTr="00C511E1">
        <w:trPr>
          <w:trHeight w:val="315"/>
        </w:trPr>
        <w:tc>
          <w:tcPr>
            <w:tcW w:w="3220" w:type="dxa"/>
            <w:tcBorders>
              <w:top w:val="nil"/>
              <w:left w:val="nil"/>
              <w:bottom w:val="nil"/>
              <w:right w:val="nil"/>
            </w:tcBorders>
            <w:shd w:val="clear" w:color="auto" w:fill="auto"/>
            <w:noWrap/>
            <w:vAlign w:val="bottom"/>
            <w:hideMark/>
          </w:tcPr>
          <w:p w:rsidR="0076002E" w:rsidRPr="00DF245B" w:rsidRDefault="0076002E" w:rsidP="0076002E">
            <w:pPr>
              <w:spacing w:after="0" w:line="240" w:lineRule="auto"/>
              <w:rPr>
                <w:rFonts w:ascii="Calibri Light" w:eastAsia="Times New Roman" w:hAnsi="Calibri Light" w:cs="Times New Roman"/>
                <w:lang w:eastAsia="it-IT"/>
              </w:rPr>
            </w:pPr>
          </w:p>
        </w:tc>
        <w:tc>
          <w:tcPr>
            <w:tcW w:w="2324" w:type="dxa"/>
            <w:tcBorders>
              <w:top w:val="nil"/>
              <w:left w:val="single" w:sz="8" w:space="0" w:color="auto"/>
              <w:bottom w:val="single" w:sz="8" w:space="0" w:color="auto"/>
              <w:right w:val="single" w:sz="8" w:space="0" w:color="auto"/>
            </w:tcBorders>
            <w:shd w:val="clear" w:color="000000" w:fill="CCC0D9"/>
            <w:vAlign w:val="center"/>
            <w:hideMark/>
          </w:tcPr>
          <w:p w:rsidR="0076002E" w:rsidRPr="00DF245B" w:rsidRDefault="0076002E" w:rsidP="0076002E">
            <w:pPr>
              <w:spacing w:after="0" w:line="240" w:lineRule="auto"/>
              <w:jc w:val="center"/>
              <w:rPr>
                <w:rFonts w:ascii="Calibri Light" w:eastAsia="Times New Roman" w:hAnsi="Calibri Light" w:cs="Times New Roman"/>
                <w:b/>
                <w:bCs/>
                <w:lang w:eastAsia="it-IT"/>
              </w:rPr>
            </w:pPr>
            <w:r w:rsidRPr="00DF245B">
              <w:rPr>
                <w:rFonts w:ascii="Calibri Light" w:eastAsia="Times New Roman" w:hAnsi="Calibri Light" w:cs="Times New Roman"/>
                <w:b/>
                <w:bCs/>
                <w:lang w:eastAsia="it-IT"/>
              </w:rPr>
              <w:t>€ 132.685,99 (100%)</w:t>
            </w:r>
          </w:p>
        </w:tc>
        <w:tc>
          <w:tcPr>
            <w:tcW w:w="2268" w:type="dxa"/>
            <w:tcBorders>
              <w:top w:val="nil"/>
              <w:left w:val="nil"/>
              <w:bottom w:val="single" w:sz="8" w:space="0" w:color="auto"/>
              <w:right w:val="single" w:sz="8" w:space="0" w:color="auto"/>
            </w:tcBorders>
            <w:shd w:val="clear" w:color="000000" w:fill="D6E3BC"/>
            <w:vAlign w:val="center"/>
            <w:hideMark/>
          </w:tcPr>
          <w:p w:rsidR="0076002E" w:rsidRPr="00DF245B" w:rsidRDefault="0076002E" w:rsidP="0076002E">
            <w:pPr>
              <w:spacing w:after="0" w:line="240" w:lineRule="auto"/>
              <w:jc w:val="center"/>
              <w:rPr>
                <w:rFonts w:ascii="Calibri Light" w:eastAsia="Times New Roman" w:hAnsi="Calibri Light" w:cs="Times New Roman"/>
                <w:b/>
                <w:bCs/>
                <w:lang w:eastAsia="it-IT"/>
              </w:rPr>
            </w:pPr>
            <w:r w:rsidRPr="00DF245B">
              <w:rPr>
                <w:rFonts w:ascii="Calibri Light" w:eastAsia="Times New Roman" w:hAnsi="Calibri Light" w:cs="Times New Roman"/>
                <w:b/>
                <w:bCs/>
                <w:lang w:eastAsia="it-IT"/>
              </w:rPr>
              <w:t>€ 143.709,45 (100%)</w:t>
            </w:r>
          </w:p>
        </w:tc>
      </w:tr>
    </w:tbl>
    <w:p w:rsidR="0076002E" w:rsidRPr="00DF245B" w:rsidRDefault="0076002E" w:rsidP="0076002E">
      <w:pPr>
        <w:spacing w:after="0" w:line="240" w:lineRule="auto"/>
        <w:ind w:left="-284" w:right="-7"/>
        <w:rPr>
          <w:rFonts w:ascii="Calibri Light" w:eastAsiaTheme="minorEastAsia" w:hAnsi="Calibri Light"/>
          <w:lang w:eastAsia="it-IT"/>
        </w:rPr>
      </w:pPr>
    </w:p>
    <w:p w:rsidR="0076002E" w:rsidRPr="00DF245B" w:rsidRDefault="0076002E" w:rsidP="0076002E">
      <w:pPr>
        <w:spacing w:after="0" w:line="240" w:lineRule="auto"/>
        <w:ind w:left="-284" w:right="-7"/>
        <w:rPr>
          <w:rFonts w:ascii="Calibri Light" w:eastAsiaTheme="minorEastAsia" w:hAnsi="Calibri Light"/>
          <w:lang w:eastAsia="it-IT"/>
        </w:rPr>
      </w:pPr>
      <w:r w:rsidRPr="00DF245B">
        <w:rPr>
          <w:rFonts w:ascii="Calibri Light" w:eastAsiaTheme="minorEastAsia" w:hAnsi="Calibri Light"/>
          <w:lang w:eastAsia="it-IT"/>
        </w:rPr>
        <w:t>Tutto ciò premesso si rende noto quanto segue.</w:t>
      </w:r>
    </w:p>
    <w:p w:rsidR="0076002E" w:rsidRPr="00DF245B" w:rsidRDefault="0076002E" w:rsidP="0076002E">
      <w:pPr>
        <w:spacing w:after="0" w:line="240" w:lineRule="auto"/>
        <w:ind w:left="-284" w:right="-7"/>
        <w:rPr>
          <w:rFonts w:ascii="Calibri Light" w:eastAsiaTheme="minorEastAsia" w:hAnsi="Calibri Light"/>
          <w:lang w:eastAsia="it-IT"/>
        </w:rPr>
      </w:pPr>
    </w:p>
    <w:p w:rsidR="0076002E" w:rsidRPr="00DF245B" w:rsidRDefault="0076002E" w:rsidP="0076002E">
      <w:pPr>
        <w:spacing w:after="0" w:line="240" w:lineRule="auto"/>
        <w:ind w:left="-284" w:right="-7"/>
        <w:rPr>
          <w:rFonts w:ascii="Calibri Light" w:eastAsiaTheme="minorEastAsia" w:hAnsi="Calibri Light"/>
          <w:b/>
          <w:u w:val="single"/>
          <w:lang w:eastAsia="it-IT"/>
        </w:rPr>
      </w:pPr>
      <w:r w:rsidRPr="00DF245B">
        <w:rPr>
          <w:rFonts w:ascii="Calibri Light" w:eastAsiaTheme="minorEastAsia" w:hAnsi="Calibri Light"/>
          <w:b/>
          <w:u w:val="single"/>
          <w:lang w:eastAsia="it-IT"/>
        </w:rPr>
        <w:t>3 - DESTINATARI DEGLI INTERVENTI</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Possono accedere al beneficio persone con disabilità grave riconosciuta, che alla data della presentazione della domanda siano in possesso dei seguenti requisiti:</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 xml:space="preserve">persone con disabilità grave non determinata dal naturale invecchiamento o da patologie connesse alla senilità </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certificazione di disabilità grave, riconosciuta ai sensi dell’art. 3 comma 3 della legge 104/92 (accertata nelle modalità indicate all’art. 4 della medesima legge);</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età compresa tra 18 e 64 anni, con priorità a cluster specifici a seconda del tipo di sostegno, residenti nell'Ambito Distrettuale di Mantova;</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prive del sostegno familiare in quanto mancanti di entrambi i genitori, o i genitori non sono in grado di fornire l’adeguato sostegno genitoriale o in considerazione della prospettiva del venir meno del sostegno familiare.</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che abbiano attivi interventi compatibili e/o integrabili con le misure previste dall’Avviso come indicato dalla DGR n. 3404 del 20/07/2020</w:t>
      </w:r>
    </w:p>
    <w:p w:rsidR="0076002E" w:rsidRPr="00DF245B" w:rsidRDefault="0076002E" w:rsidP="0076002E">
      <w:pPr>
        <w:spacing w:after="0" w:line="240" w:lineRule="auto"/>
        <w:ind w:left="-284" w:right="-7"/>
        <w:rPr>
          <w:rFonts w:ascii="Calibri Light" w:eastAsiaTheme="minorEastAsia" w:hAnsi="Calibri Light"/>
          <w:lang w:eastAsia="it-IT"/>
        </w:rPr>
      </w:pPr>
    </w:p>
    <w:p w:rsidR="0076002E" w:rsidRPr="00DF245B" w:rsidRDefault="0076002E" w:rsidP="0076002E">
      <w:pPr>
        <w:spacing w:after="0" w:line="240" w:lineRule="auto"/>
        <w:ind w:left="-284" w:right="-7"/>
        <w:rPr>
          <w:rFonts w:ascii="Calibri Light" w:eastAsiaTheme="minorEastAsia" w:hAnsi="Calibri Light"/>
          <w:b/>
          <w:u w:val="single"/>
          <w:lang w:eastAsia="it-IT"/>
        </w:rPr>
      </w:pPr>
      <w:r w:rsidRPr="00DF245B">
        <w:rPr>
          <w:rFonts w:ascii="Calibri Light" w:eastAsiaTheme="minorEastAsia" w:hAnsi="Calibri Light"/>
          <w:b/>
          <w:u w:val="single"/>
          <w:lang w:eastAsia="it-IT"/>
        </w:rPr>
        <w:t>4 - PRIORITÀ DI ACCESSO AGLI INTERVENTI</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Fatti salvi i requisiti descritti nel paragrafo 3, allo scadere del presente Avviso per l’accesso agli interventi, il Comune di residenza recepisce e pubblica graduatoria per garantire prioritariamente gli interventi a persone con disabilità grave prive del sostegno familiare in situazione di urgenza del bisogno, valutata in base ai criteri stabiliti nell’art.4 c.2 del DM 2016:</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 xml:space="preserve">limitazioni dell’autonomia personale e necessità di sostegno </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sostegni che la famiglia è in grado di fornire in termini di assistenza/accudimento anche in relazione alla prevenzione di situazioni di isolamento ed emarginazione della persona con grave disabilità</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condizione abitativa e ambientale</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condizione economica della persona con disabilità e della sua famiglia (</w:t>
      </w:r>
      <w:proofErr w:type="spellStart"/>
      <w:r w:rsidRPr="00DF245B">
        <w:rPr>
          <w:rFonts w:ascii="Calibri Light" w:eastAsiaTheme="minorEastAsia" w:hAnsi="Calibri Light"/>
          <w:lang w:eastAsia="it-IT"/>
        </w:rPr>
        <w:t>Isee</w:t>
      </w:r>
      <w:proofErr w:type="spellEnd"/>
      <w:r w:rsidRPr="00DF245B">
        <w:rPr>
          <w:rFonts w:ascii="Calibri Light" w:eastAsiaTheme="minorEastAsia" w:hAnsi="Calibri Light"/>
          <w:lang w:eastAsia="it-IT"/>
        </w:rPr>
        <w:t xml:space="preserve"> socio-sanitario)</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Successivamente a tale valutazione, sono date le seguenti priorità d’accesso (art. 4, c. 3 DM 2016):</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 xml:space="preserve">persone con disabilità grave mancanti di entrambi i genitori, con priorità ai disabili privi di risorse economiche reddituali e patrimoniali, che non siano i trattamenti percepiti in ragione della condizione di disabilità; </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 xml:space="preserve">persone con disabilità grave i cui genitori, per ragioni connesse all’età ovvero alla propria situazione di disabilità, non sono più nella condizione di continuare a garantire loro nel futuro prossimo il sostegno genitoriale necessario ad una vita dignitosa; </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 xml:space="preserve">persone con disabilità grave, inserite in strutture residenziali dalle caratteristiche molto lontane da quelle previste dal DM (Gruppi appartamento e soluzioni di </w:t>
      </w:r>
      <w:proofErr w:type="spellStart"/>
      <w:r w:rsidRPr="00DF245B">
        <w:rPr>
          <w:rFonts w:ascii="Calibri Light" w:eastAsiaTheme="minorEastAsia" w:hAnsi="Calibri Light"/>
          <w:lang w:eastAsia="it-IT"/>
        </w:rPr>
        <w:t>Cohousing</w:t>
      </w:r>
      <w:proofErr w:type="spellEnd"/>
      <w:r w:rsidRPr="00DF245B">
        <w:rPr>
          <w:rFonts w:ascii="Calibri Light" w:eastAsiaTheme="minorEastAsia" w:hAnsi="Calibri Light"/>
          <w:lang w:eastAsia="it-IT"/>
        </w:rPr>
        <w:t xml:space="preserve"> riproducenti le condizioni abitative e relazionali della casa familiare e con capacità ricettiva fino a 5 </w:t>
      </w:r>
      <w:proofErr w:type="spellStart"/>
      <w:r w:rsidRPr="00DF245B">
        <w:rPr>
          <w:rFonts w:ascii="Calibri Light" w:eastAsiaTheme="minorEastAsia" w:hAnsi="Calibri Light"/>
          <w:lang w:eastAsia="it-IT"/>
        </w:rPr>
        <w:t>p.l</w:t>
      </w:r>
      <w:proofErr w:type="spellEnd"/>
      <w:r w:rsidRPr="00DF245B">
        <w:rPr>
          <w:rFonts w:ascii="Calibri Light" w:eastAsiaTheme="minorEastAsia" w:hAnsi="Calibri Light"/>
          <w:lang w:eastAsia="it-IT"/>
        </w:rPr>
        <w:t xml:space="preserve">.). </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La priorità di accesso sarà altresì determinata, fatti salvi gli elementi sopra delineati, tenuto conto anche dei singoli requisiti e delle specifiche priorità previste per i diversi interventi come indicato dalla DGR.3404/2020.</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Gli interventi volti al riutilizzo di patrimoni resi disponibili dai famigliari o da reti associative di famigliari di persone con disabilità grave in loro favore per le finalità di cui al Decreto Ministeriale e di questo avviso sono realizzati indipendentemente dalle priorità sopra declinate.</w:t>
      </w:r>
    </w:p>
    <w:p w:rsidR="0076002E" w:rsidRPr="00DF245B" w:rsidRDefault="0076002E" w:rsidP="0076002E">
      <w:pPr>
        <w:spacing w:after="0" w:line="240" w:lineRule="auto"/>
        <w:ind w:left="-284" w:right="-7"/>
        <w:rPr>
          <w:rFonts w:ascii="Calibri Light" w:eastAsiaTheme="minorEastAsia" w:hAnsi="Calibri Light"/>
          <w:lang w:eastAsia="it-IT"/>
        </w:rPr>
      </w:pP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lastRenderedPageBreak/>
        <w:t xml:space="preserve">In coerenza con quanto disposto ai sensi della DGR 3404/2020 e </w:t>
      </w:r>
      <w:r w:rsidRPr="00885B9B">
        <w:rPr>
          <w:rFonts w:ascii="Calibri Light" w:eastAsiaTheme="minorEastAsia" w:hAnsi="Calibri Light"/>
          <w:b/>
          <w:lang w:eastAsia="it-IT"/>
        </w:rPr>
        <w:t>tenuto conto l’emergere di progetti individuali avviati nel corso del primo biennio applicativo della L.112 (DGR 6674/2017) costituitisi come progetti di vita</w:t>
      </w:r>
      <w:r w:rsidRPr="00DF245B">
        <w:rPr>
          <w:rFonts w:ascii="Calibri Light" w:eastAsiaTheme="minorEastAsia" w:hAnsi="Calibri Light"/>
          <w:lang w:eastAsia="it-IT"/>
        </w:rPr>
        <w:t xml:space="preserve">, </w:t>
      </w:r>
      <w:r w:rsidRPr="00DF245B">
        <w:rPr>
          <w:rFonts w:ascii="Calibri Light" w:eastAsiaTheme="minorEastAsia" w:hAnsi="Calibri Light"/>
          <w:b/>
          <w:lang w:eastAsia="it-IT"/>
        </w:rPr>
        <w:t>l’Ambito di Mantova procederà all’assegnazione dei fondi prioritariamente per garantire la prosecuzione dei suddetti progetti individuali, previa presentazione di richiesta di continuità del progetto individuale da parte dell’interessato e relazione di monitoraggio da parte dell’Assistente Sociale dell’Ambito che attesti la conformità di tali progetti alle finalità della L.112/2016, ravvedendo la presenza o compresenza delle seguenti caratteristiche progettuali</w:t>
      </w:r>
      <w:r w:rsidRPr="00DF245B">
        <w:rPr>
          <w:rFonts w:ascii="Calibri Light" w:eastAsiaTheme="minorEastAsia" w:hAnsi="Calibri Light"/>
          <w:lang w:eastAsia="it-IT"/>
        </w:rPr>
        <w:t>:</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progetti di vita che riguardino la coabitazione di due o più persone con grave disabilità realizzati con l’utilizzo di unità abitative di proprietà famigliare dei beneficiari o comunque reperiti dalla persona con disabilità e dai suoi famigliari in un’ottica di solidarietà familiare;</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progetti di vita in forme di residenzialità anche con ente gestore, che abbiano prodotto il distacco delle persone con disabilità dal proprio contesto d’origine, avviando gruppi appartamento conformi al dettato della DGR6674/2017</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 xml:space="preserve">progetti di vita finanziati impegnando le risorse del Dopo di Noi delle annualità 2016/2017 e che siano proseguiti o siano stati integrati anche con risorse private e o con risorse dei Comuni dell’Ambito, configurando un budget di progetto individuale e valorizzando in tal senso la progettualità di rete, la sinergia tra famiglia ed ente locale e processi innovativi di attivazione comunitaria. </w:t>
      </w:r>
    </w:p>
    <w:p w:rsidR="0076002E" w:rsidRPr="00DF245B" w:rsidRDefault="0076002E" w:rsidP="0076002E">
      <w:pPr>
        <w:spacing w:after="0" w:line="240" w:lineRule="auto"/>
        <w:ind w:left="-284" w:right="-7"/>
        <w:jc w:val="both"/>
        <w:rPr>
          <w:rFonts w:ascii="Calibri Light" w:eastAsiaTheme="minorEastAsia" w:hAnsi="Calibri Light"/>
          <w:lang w:eastAsia="it-IT"/>
        </w:rPr>
      </w:pPr>
    </w:p>
    <w:p w:rsidR="0076002E" w:rsidRPr="00DF245B" w:rsidRDefault="0076002E" w:rsidP="0076002E">
      <w:pPr>
        <w:spacing w:after="0" w:line="240" w:lineRule="auto"/>
        <w:ind w:left="-284" w:right="-7"/>
        <w:jc w:val="both"/>
        <w:rPr>
          <w:rFonts w:ascii="Calibri Light" w:eastAsiaTheme="minorEastAsia" w:hAnsi="Calibri Light"/>
          <w:b/>
          <w:lang w:eastAsia="it-IT"/>
        </w:rPr>
      </w:pPr>
      <w:r w:rsidRPr="00DF245B">
        <w:rPr>
          <w:rFonts w:ascii="Calibri Light" w:eastAsiaTheme="minorEastAsia" w:hAnsi="Calibri Light"/>
          <w:b/>
          <w:lang w:eastAsia="it-IT"/>
        </w:rPr>
        <w:t>Le domande già accolte ma non finanziate dai  precedenti bandi annualità 2016 e 2017, costituitisi in liste d’attesa che non rientrano nella fattispecie di progetti di vita e</w:t>
      </w:r>
      <w:r w:rsidR="00885B9B">
        <w:rPr>
          <w:rFonts w:ascii="Calibri Light" w:eastAsiaTheme="minorEastAsia" w:hAnsi="Calibri Light"/>
          <w:b/>
          <w:lang w:eastAsia="it-IT"/>
        </w:rPr>
        <w:t xml:space="preserve"> le richieste di continuità progetto</w:t>
      </w:r>
      <w:r w:rsidRPr="00DF245B">
        <w:rPr>
          <w:rFonts w:ascii="Calibri Light" w:eastAsiaTheme="minorEastAsia" w:hAnsi="Calibri Light"/>
          <w:b/>
          <w:lang w:eastAsia="it-IT"/>
        </w:rPr>
        <w:t xml:space="preserve"> finanziati con le annualità precedenti, avranno priorità di rivalutazione previa richiesta della persona disabile, e fatta salva la verifica del mantenimento dei requisiti di accesso e delle finalità della L.112/2016.</w:t>
      </w:r>
    </w:p>
    <w:p w:rsidR="0076002E" w:rsidRPr="00DF245B" w:rsidRDefault="0076002E" w:rsidP="0076002E">
      <w:pPr>
        <w:spacing w:after="0" w:line="240" w:lineRule="auto"/>
        <w:ind w:left="-284" w:right="-7"/>
        <w:rPr>
          <w:rFonts w:ascii="Calibri Light" w:eastAsiaTheme="minorEastAsia" w:hAnsi="Calibri Light"/>
          <w:b/>
          <w:lang w:eastAsia="it-IT"/>
        </w:rPr>
      </w:pPr>
    </w:p>
    <w:p w:rsidR="0076002E" w:rsidRPr="00DF245B" w:rsidRDefault="0076002E" w:rsidP="0076002E">
      <w:pPr>
        <w:spacing w:after="0" w:line="240" w:lineRule="auto"/>
        <w:ind w:left="-284" w:right="-7"/>
        <w:rPr>
          <w:rFonts w:ascii="Calibri Light" w:eastAsiaTheme="minorEastAsia" w:hAnsi="Calibri Light"/>
          <w:b/>
          <w:u w:val="single"/>
          <w:lang w:eastAsia="it-IT"/>
        </w:rPr>
      </w:pPr>
      <w:r w:rsidRPr="00DF245B">
        <w:rPr>
          <w:rFonts w:ascii="Calibri Light" w:eastAsiaTheme="minorEastAsia" w:hAnsi="Calibri Light"/>
          <w:b/>
          <w:u w:val="single"/>
          <w:lang w:eastAsia="it-IT"/>
        </w:rPr>
        <w:t>5 – DESCRIZIONE SINTETICA DEGLI INTERVENTI</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 xml:space="preserve">Di seguito vengono descritte le caratteristiche essenziali dei diversi interventi e le incompatibilità. </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Si precisa che tali interventi sono comunque attivabili solo a seguito della definizione di un progetto personalizzato, steso di comune accordo con il richiedente.</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Si rinvia altresì, per quanto di seguito non precisato, alla normativa di riferimento (DGR n. 3404/2020 e DGR n.2141 del 16/09/2019 e DGR n.3250 del 16/06/2020) ed alle Linee operative locali dell’Ambito di Mantova.</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Le risorse assegnate all’Ambito sono finalizzate a finanziare interventi riconducibile a due aree:</w:t>
      </w:r>
    </w:p>
    <w:p w:rsidR="0076002E" w:rsidRPr="00DF245B" w:rsidRDefault="0076002E" w:rsidP="0076002E">
      <w:pPr>
        <w:spacing w:after="0" w:line="240" w:lineRule="auto"/>
        <w:ind w:left="-284" w:right="-7"/>
        <w:jc w:val="both"/>
        <w:rPr>
          <w:rFonts w:ascii="Calibri Light" w:eastAsiaTheme="minorEastAsia" w:hAnsi="Calibri Light"/>
          <w:lang w:eastAsia="it-IT"/>
        </w:rPr>
      </w:pP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r>
      <w:r w:rsidRPr="00DF245B">
        <w:rPr>
          <w:rFonts w:ascii="Calibri Light" w:eastAsiaTheme="minorEastAsia" w:hAnsi="Calibri Light"/>
          <w:u w:val="single"/>
          <w:lang w:eastAsia="it-IT"/>
        </w:rPr>
        <w:t>interventi di tipo infrastrutturale</w:t>
      </w:r>
      <w:r w:rsidRPr="00DF245B">
        <w:rPr>
          <w:rFonts w:ascii="Calibri Light" w:eastAsiaTheme="minorEastAsia" w:hAnsi="Calibri Light"/>
          <w:lang w:eastAsia="it-IT"/>
        </w:rPr>
        <w:t xml:space="preserve">: </w:t>
      </w:r>
    </w:p>
    <w:p w:rsidR="0076002E" w:rsidRPr="00DF245B" w:rsidRDefault="0076002E" w:rsidP="0076002E">
      <w:pPr>
        <w:numPr>
          <w:ilvl w:val="0"/>
          <w:numId w:val="1"/>
        </w:numPr>
        <w:spacing w:after="0" w:line="240" w:lineRule="auto"/>
        <w:ind w:right="-7"/>
        <w:contextualSpacing/>
        <w:jc w:val="both"/>
        <w:rPr>
          <w:rFonts w:ascii="Calibri Light" w:eastAsiaTheme="minorEastAsia" w:hAnsi="Calibri Light"/>
          <w:lang w:eastAsia="it-IT"/>
        </w:rPr>
      </w:pPr>
      <w:r w:rsidRPr="00DF245B">
        <w:rPr>
          <w:rFonts w:ascii="Calibri Light" w:eastAsiaTheme="minorEastAsia" w:hAnsi="Calibri Light"/>
          <w:lang w:eastAsia="it-IT"/>
        </w:rPr>
        <w:t xml:space="preserve">spese per adeguamenti per la fruibilità dell’ambiente domestico (domotica) </w:t>
      </w:r>
    </w:p>
    <w:p w:rsidR="0076002E" w:rsidRPr="00DF245B" w:rsidRDefault="0076002E" w:rsidP="0076002E">
      <w:pPr>
        <w:numPr>
          <w:ilvl w:val="0"/>
          <w:numId w:val="1"/>
        </w:numPr>
        <w:spacing w:after="0" w:line="240" w:lineRule="auto"/>
        <w:ind w:right="-7"/>
        <w:contextualSpacing/>
        <w:jc w:val="both"/>
        <w:rPr>
          <w:rFonts w:ascii="Calibri Light" w:eastAsiaTheme="minorEastAsia" w:hAnsi="Calibri Light"/>
          <w:lang w:eastAsia="it-IT"/>
        </w:rPr>
      </w:pPr>
      <w:r w:rsidRPr="00DF245B">
        <w:rPr>
          <w:rFonts w:ascii="Calibri Light" w:eastAsiaTheme="minorEastAsia" w:hAnsi="Calibri Light"/>
          <w:lang w:eastAsia="it-IT"/>
        </w:rPr>
        <w:t>sostegno del canone di locazione/spese condominiali</w:t>
      </w:r>
    </w:p>
    <w:p w:rsidR="0076002E" w:rsidRPr="00DF245B" w:rsidRDefault="0076002E" w:rsidP="0076002E">
      <w:pPr>
        <w:spacing w:after="0" w:line="240" w:lineRule="auto"/>
        <w:ind w:right="-7"/>
        <w:contextualSpacing/>
        <w:jc w:val="both"/>
        <w:rPr>
          <w:rFonts w:ascii="Calibri Light" w:eastAsiaTheme="minorEastAsia" w:hAnsi="Calibri Light"/>
          <w:lang w:eastAsia="it-IT"/>
        </w:rPr>
      </w:pPr>
    </w:p>
    <w:p w:rsidR="0076002E" w:rsidRPr="00DF245B" w:rsidRDefault="0076002E" w:rsidP="0076002E">
      <w:pPr>
        <w:spacing w:after="0" w:line="240" w:lineRule="auto"/>
        <w:ind w:right="-7"/>
        <w:contextualSpacing/>
        <w:jc w:val="both"/>
        <w:rPr>
          <w:rFonts w:ascii="Calibri Light" w:eastAsiaTheme="minorEastAsia" w:hAnsi="Calibri Light"/>
          <w:lang w:eastAsia="it-IT"/>
        </w:rPr>
      </w:pPr>
      <w:r w:rsidRPr="00DF245B">
        <w:rPr>
          <w:rFonts w:ascii="Calibri Light" w:eastAsiaTheme="minorEastAsia" w:hAnsi="Calibri Light"/>
          <w:lang w:eastAsia="it-IT"/>
        </w:rPr>
        <w:t>Le risorse annualità 2018 sono destinate alla contribuzione dei costi della locazione e spese condominiali.</w:t>
      </w:r>
    </w:p>
    <w:p w:rsidR="0076002E" w:rsidRPr="00DF245B" w:rsidRDefault="0076002E" w:rsidP="0076002E">
      <w:pPr>
        <w:spacing w:after="0" w:line="240" w:lineRule="auto"/>
        <w:ind w:right="-7"/>
        <w:contextualSpacing/>
        <w:jc w:val="both"/>
        <w:rPr>
          <w:rFonts w:ascii="Calibri Light" w:eastAsiaTheme="minorEastAsia" w:hAnsi="Calibri Light"/>
          <w:lang w:eastAsia="it-IT"/>
        </w:rPr>
      </w:pPr>
      <w:r w:rsidRPr="00DF245B">
        <w:rPr>
          <w:rFonts w:ascii="Calibri Light" w:eastAsiaTheme="minorEastAsia" w:hAnsi="Calibri Light"/>
          <w:lang w:eastAsia="it-IT"/>
        </w:rPr>
        <w:t>Le risorse annualità 2019 sono destinate alla contribuzione dei  costi  della  locazione, spese condominiali e spese  per  adeguamenti  per  la  fruibilità  dell’ambiente domestico (domotica  e/o riattamento degli alloggi e per la messa  a  norma  degli  impianti,  la  telesorveglianza  o teleassistenza)  attraverso  investimenti  dei  familiari  anche attraverso  donazioni  a  Fondazioni  o  enti  del  terzo  settore espressamente finalizzate e vincolate all’avvio di percorsi di vita in co-abitazione), spese per riattamento degli alloggi e per  la  messa  a  norma  degli  impianti,  con  particolare  ma non  esclusiva  attenzione  a  strumenti  di  telesorveglianza  o teleassistenza.</w:t>
      </w:r>
    </w:p>
    <w:p w:rsidR="0076002E" w:rsidRPr="00DF245B" w:rsidRDefault="0076002E" w:rsidP="0076002E">
      <w:pPr>
        <w:spacing w:after="0" w:line="240" w:lineRule="auto"/>
        <w:ind w:right="-7"/>
        <w:contextualSpacing/>
        <w:jc w:val="both"/>
        <w:rPr>
          <w:rFonts w:ascii="Calibri Light" w:eastAsiaTheme="minorEastAsia" w:hAnsi="Calibri Light"/>
          <w:lang w:eastAsia="it-IT"/>
        </w:rPr>
      </w:pPr>
    </w:p>
    <w:p w:rsidR="0076002E" w:rsidRPr="00DF245B" w:rsidRDefault="0076002E" w:rsidP="0076002E">
      <w:pPr>
        <w:spacing w:after="0" w:line="240" w:lineRule="auto"/>
        <w:ind w:right="-7"/>
        <w:contextualSpacing/>
        <w:jc w:val="both"/>
        <w:rPr>
          <w:rFonts w:ascii="Calibri Light" w:eastAsiaTheme="minorEastAsia" w:hAnsi="Calibri Light"/>
          <w:lang w:eastAsia="it-IT"/>
        </w:rPr>
      </w:pPr>
      <w:r w:rsidRPr="00DF245B">
        <w:rPr>
          <w:rFonts w:ascii="Calibri Light" w:eastAsiaTheme="minorEastAsia" w:hAnsi="Calibri Light"/>
          <w:lang w:eastAsia="it-IT"/>
        </w:rPr>
        <w:t>L’entità del contributo destinato ai costi della locazione e alle spese condominiali  è calcolato sulle spese sostenute dai conviventi. Il contributo non può superare il 70% dei succitati costi, sommati alle misure integrabili e compatibili ai sensi della DRG 3404/2020.</w:t>
      </w:r>
    </w:p>
    <w:p w:rsidR="0076002E" w:rsidRPr="00DF245B" w:rsidRDefault="0076002E" w:rsidP="0076002E">
      <w:pPr>
        <w:spacing w:after="0" w:line="240" w:lineRule="auto"/>
        <w:ind w:right="-7"/>
        <w:contextualSpacing/>
        <w:jc w:val="both"/>
        <w:rPr>
          <w:rFonts w:ascii="Calibri Light" w:eastAsiaTheme="minorEastAsia" w:hAnsi="Calibri Light"/>
          <w:lang w:eastAsia="it-IT"/>
        </w:rPr>
      </w:pPr>
    </w:p>
    <w:p w:rsidR="0076002E" w:rsidRPr="00DF245B" w:rsidRDefault="0076002E" w:rsidP="0076002E">
      <w:pPr>
        <w:spacing w:after="0" w:line="240" w:lineRule="auto"/>
        <w:ind w:right="-7"/>
        <w:contextualSpacing/>
        <w:jc w:val="both"/>
        <w:rPr>
          <w:rFonts w:ascii="Calibri Light" w:eastAsiaTheme="minorEastAsia" w:hAnsi="Calibri Light"/>
          <w:lang w:eastAsia="it-IT"/>
        </w:rPr>
      </w:pPr>
      <w:r w:rsidRPr="00DF245B">
        <w:rPr>
          <w:rFonts w:ascii="Calibri Light" w:eastAsiaTheme="minorEastAsia" w:hAnsi="Calibri Light"/>
          <w:lang w:eastAsia="it-IT"/>
        </w:rPr>
        <w:lastRenderedPageBreak/>
        <w:t xml:space="preserve">Viene riconosciuto un </w:t>
      </w:r>
      <w:r w:rsidRPr="00DF245B">
        <w:rPr>
          <w:rFonts w:ascii="Calibri Light" w:eastAsiaTheme="minorEastAsia" w:hAnsi="Calibri Light"/>
          <w:b/>
          <w:lang w:eastAsia="it-IT"/>
        </w:rPr>
        <w:t>contributo  per spese  per  adeguamenti  per  la  fruibilità  dell’ambiente domestico[….] fino a massimo € 20.000,00 per unità immobiliare, non superiore al 70% del costo dell’intervento</w:t>
      </w:r>
      <w:r w:rsidRPr="00DF245B">
        <w:rPr>
          <w:rFonts w:ascii="Calibri Light" w:eastAsiaTheme="minorEastAsia" w:hAnsi="Calibri Light"/>
          <w:lang w:eastAsia="it-IT"/>
        </w:rPr>
        <w:t xml:space="preserve">. </w:t>
      </w:r>
    </w:p>
    <w:p w:rsidR="0076002E" w:rsidRPr="00DF245B" w:rsidRDefault="0076002E" w:rsidP="0076002E">
      <w:pPr>
        <w:spacing w:after="0" w:line="240" w:lineRule="auto"/>
        <w:ind w:right="-7"/>
        <w:contextualSpacing/>
        <w:jc w:val="both"/>
        <w:rPr>
          <w:rFonts w:ascii="Calibri Light" w:eastAsiaTheme="minorEastAsia" w:hAnsi="Calibri Light"/>
          <w:lang w:eastAsia="it-IT"/>
        </w:rPr>
      </w:pPr>
      <w:r w:rsidRPr="00DF245B">
        <w:rPr>
          <w:rFonts w:ascii="Calibri Light" w:eastAsiaTheme="minorEastAsia" w:hAnsi="Calibri Light"/>
          <w:lang w:eastAsia="it-IT"/>
        </w:rPr>
        <w:t>Per lo stesso intervento non possono essere richiesti altri contributi a carico di risorse nazionali/regionali.</w:t>
      </w:r>
    </w:p>
    <w:p w:rsidR="0076002E" w:rsidRPr="00DF245B" w:rsidRDefault="0076002E" w:rsidP="0076002E">
      <w:pPr>
        <w:spacing w:after="0" w:line="240" w:lineRule="auto"/>
        <w:ind w:right="-7"/>
        <w:contextualSpacing/>
        <w:jc w:val="both"/>
        <w:rPr>
          <w:rFonts w:ascii="Calibri Light" w:eastAsiaTheme="minorEastAsia" w:hAnsi="Calibri Light"/>
          <w:lang w:eastAsia="it-IT"/>
        </w:rPr>
      </w:pPr>
      <w:r w:rsidRPr="00DF245B">
        <w:rPr>
          <w:rFonts w:ascii="Calibri Light" w:eastAsiaTheme="minorEastAsia" w:hAnsi="Calibri Light"/>
          <w:lang w:eastAsia="it-IT"/>
        </w:rPr>
        <w:t>Gli immobili/unità abitative non possono essere distolti dalla destinazione per cui è stato presentato il progetto né alienati per un periodo di almeno 5 anni dalla data di assegnazione del contributo.</w:t>
      </w:r>
    </w:p>
    <w:p w:rsidR="0076002E" w:rsidRPr="00DF245B" w:rsidRDefault="0076002E" w:rsidP="0076002E">
      <w:pPr>
        <w:spacing w:after="0" w:line="240" w:lineRule="auto"/>
        <w:ind w:right="-7"/>
        <w:contextualSpacing/>
        <w:jc w:val="both"/>
        <w:rPr>
          <w:rFonts w:ascii="Calibri Light" w:eastAsiaTheme="minorEastAsia" w:hAnsi="Calibri Light"/>
          <w:lang w:eastAsia="it-IT"/>
        </w:rPr>
      </w:pPr>
    </w:p>
    <w:p w:rsidR="0076002E" w:rsidRPr="00DF245B" w:rsidRDefault="0076002E" w:rsidP="0076002E">
      <w:pPr>
        <w:spacing w:after="0" w:line="240" w:lineRule="auto"/>
        <w:ind w:right="-7"/>
        <w:contextualSpacing/>
        <w:jc w:val="both"/>
        <w:rPr>
          <w:rFonts w:ascii="Calibri Light" w:eastAsiaTheme="minorEastAsia" w:hAnsi="Calibri Light"/>
          <w:lang w:eastAsia="it-IT"/>
        </w:rPr>
      </w:pPr>
      <w:r w:rsidRPr="00DF245B">
        <w:rPr>
          <w:rFonts w:ascii="Calibri Light" w:eastAsiaTheme="minorEastAsia" w:hAnsi="Calibri Light"/>
          <w:lang w:eastAsia="it-IT"/>
        </w:rPr>
        <w:t>Il contributo non è erogabile alla singola persona per il proprio appartamento, eccezion fatta se essa mette a disposizione il proprio appartamento per condividerlo con altre persone (residenzialità autogestita).</w:t>
      </w:r>
    </w:p>
    <w:p w:rsidR="0076002E" w:rsidRPr="00DF245B" w:rsidRDefault="0076002E" w:rsidP="0076002E">
      <w:pPr>
        <w:spacing w:after="0" w:line="240" w:lineRule="auto"/>
        <w:ind w:right="-7"/>
        <w:contextualSpacing/>
        <w:jc w:val="both"/>
        <w:rPr>
          <w:rFonts w:ascii="Calibri Light" w:eastAsiaTheme="minorEastAsia" w:hAnsi="Calibri Light"/>
          <w:lang w:eastAsia="it-IT"/>
        </w:rPr>
      </w:pPr>
    </w:p>
    <w:p w:rsidR="0076002E" w:rsidRPr="00DF245B" w:rsidRDefault="0076002E" w:rsidP="0076002E">
      <w:pPr>
        <w:spacing w:after="0" w:line="240" w:lineRule="auto"/>
        <w:ind w:left="-284" w:right="-7"/>
        <w:jc w:val="both"/>
        <w:rPr>
          <w:rFonts w:ascii="Calibri Light" w:eastAsiaTheme="minorEastAsia" w:hAnsi="Calibri Light"/>
          <w:lang w:eastAsia="it-IT"/>
        </w:rPr>
      </w:pP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r>
      <w:r w:rsidRPr="00DF245B">
        <w:rPr>
          <w:rFonts w:ascii="Calibri Light" w:eastAsiaTheme="minorEastAsia" w:hAnsi="Calibri Light"/>
          <w:u w:val="single"/>
          <w:lang w:eastAsia="it-IT"/>
        </w:rPr>
        <w:t>interventi di tipo gestionale</w:t>
      </w:r>
      <w:r w:rsidRPr="00DF245B">
        <w:rPr>
          <w:rFonts w:ascii="Calibri Light" w:eastAsiaTheme="minorEastAsia" w:hAnsi="Calibri Light"/>
          <w:lang w:eastAsia="it-IT"/>
        </w:rPr>
        <w:t>:</w:t>
      </w:r>
    </w:p>
    <w:p w:rsidR="0076002E" w:rsidRPr="00DF245B" w:rsidRDefault="0076002E" w:rsidP="00E85A93">
      <w:pPr>
        <w:pStyle w:val="Paragrafoelenco"/>
        <w:numPr>
          <w:ilvl w:val="0"/>
          <w:numId w:val="2"/>
        </w:numPr>
        <w:spacing w:after="0" w:line="240" w:lineRule="auto"/>
        <w:ind w:right="-7"/>
        <w:jc w:val="both"/>
        <w:rPr>
          <w:rFonts w:ascii="Calibri Light" w:eastAsiaTheme="minorEastAsia" w:hAnsi="Calibri Light"/>
          <w:lang w:eastAsia="it-IT"/>
        </w:rPr>
      </w:pPr>
      <w:r w:rsidRPr="00DF245B">
        <w:rPr>
          <w:rFonts w:ascii="Calibri Light" w:eastAsiaTheme="minorEastAsia" w:hAnsi="Calibri Light"/>
          <w:lang w:eastAsia="it-IT"/>
        </w:rPr>
        <w:t>percorsi di accompagnamento per favorire l’autonomia, per l’uscita dal nucleo familiare di origine ovvero per la deistituzionalizzazione</w:t>
      </w:r>
    </w:p>
    <w:p w:rsidR="0076002E" w:rsidRPr="00DF245B" w:rsidRDefault="0076002E" w:rsidP="0076002E">
      <w:pPr>
        <w:numPr>
          <w:ilvl w:val="0"/>
          <w:numId w:val="2"/>
        </w:numPr>
        <w:spacing w:after="0" w:line="240" w:lineRule="auto"/>
        <w:ind w:right="-7"/>
        <w:contextualSpacing/>
        <w:jc w:val="both"/>
        <w:rPr>
          <w:rFonts w:ascii="Calibri Light" w:eastAsiaTheme="minorEastAsia" w:hAnsi="Calibri Light"/>
          <w:lang w:eastAsia="it-IT"/>
        </w:rPr>
      </w:pPr>
      <w:r w:rsidRPr="00DF245B">
        <w:rPr>
          <w:rFonts w:ascii="Calibri Light" w:eastAsiaTheme="minorEastAsia" w:hAnsi="Calibri Light"/>
          <w:lang w:eastAsia="it-IT"/>
        </w:rPr>
        <w:t>supporto alla residenzialità</w:t>
      </w:r>
    </w:p>
    <w:p w:rsidR="0076002E" w:rsidRPr="00DF245B" w:rsidRDefault="0076002E" w:rsidP="0076002E">
      <w:pPr>
        <w:numPr>
          <w:ilvl w:val="0"/>
          <w:numId w:val="2"/>
        </w:numPr>
        <w:spacing w:after="0" w:line="240" w:lineRule="auto"/>
        <w:ind w:right="-7"/>
        <w:contextualSpacing/>
        <w:jc w:val="both"/>
        <w:rPr>
          <w:rFonts w:ascii="Calibri Light" w:eastAsiaTheme="minorEastAsia" w:hAnsi="Calibri Light"/>
          <w:lang w:eastAsia="it-IT"/>
        </w:rPr>
      </w:pPr>
      <w:r w:rsidRPr="00DF245B">
        <w:rPr>
          <w:rFonts w:ascii="Calibri Light" w:eastAsiaTheme="minorEastAsia" w:hAnsi="Calibri Light"/>
          <w:lang w:eastAsia="it-IT"/>
        </w:rPr>
        <w:t>ricovero pronto intervento/sollievo</w:t>
      </w:r>
    </w:p>
    <w:p w:rsidR="00E85A93" w:rsidRPr="00DF245B" w:rsidRDefault="00E85A93" w:rsidP="0076002E">
      <w:pPr>
        <w:spacing w:after="0" w:line="240" w:lineRule="auto"/>
        <w:ind w:right="-7"/>
        <w:rPr>
          <w:rFonts w:ascii="Calibri Light" w:eastAsiaTheme="minorEastAsia" w:hAnsi="Calibri Light"/>
          <w:lang w:eastAsia="it-IT"/>
        </w:rPr>
      </w:pPr>
    </w:p>
    <w:p w:rsidR="0076002E" w:rsidRPr="00DF245B" w:rsidRDefault="0076002E" w:rsidP="00E85A93">
      <w:pPr>
        <w:pStyle w:val="Paragrafoelenco"/>
        <w:numPr>
          <w:ilvl w:val="0"/>
          <w:numId w:val="4"/>
        </w:numPr>
        <w:spacing w:after="0" w:line="240" w:lineRule="auto"/>
        <w:ind w:right="-7"/>
        <w:rPr>
          <w:rFonts w:ascii="Calibri Light" w:eastAsiaTheme="minorEastAsia" w:hAnsi="Calibri Light"/>
          <w:u w:val="single"/>
          <w:lang w:eastAsia="it-IT"/>
        </w:rPr>
      </w:pPr>
      <w:r w:rsidRPr="00DF245B">
        <w:rPr>
          <w:rFonts w:ascii="Calibri Light" w:eastAsiaTheme="minorEastAsia" w:hAnsi="Calibri Light"/>
          <w:u w:val="single"/>
          <w:lang w:eastAsia="it-IT"/>
        </w:rPr>
        <w:t xml:space="preserve">Percorsi di accompagnamento per favorire l’autonomia </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In quest’area progettuale rientra un insieme di azioni a forte rilevanza educativa, tesi a promuovere l’autodeterminazione e la consapevolezza necessaria per sostenere la scelta di avviare un percorso graduale di distacco e separazione dai genitori e/o dai servizi residenziali per avviare un percorso di vita adulta indipendente basato sulla co-abitazione.</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Gli interventi in quest’area accompagnano la famiglia e la persona disabile nello sperimentare situazioni concrete (es. palestra autonomia) e periodi di “distacco” dalla famiglia (es. week end di autonomia, vacanze, ecc.). Tali interventi possono altresì essere messi in campo per favorire percorsi di de-istituzionalizzazione di persone disabili gravi ospiti di unità d’offerta residenziali.</w:t>
      </w:r>
    </w:p>
    <w:p w:rsidR="00E85A93" w:rsidRPr="00DF245B" w:rsidRDefault="00E85A93" w:rsidP="0076002E">
      <w:pPr>
        <w:spacing w:after="0" w:line="240" w:lineRule="auto"/>
        <w:ind w:left="-284" w:right="-7"/>
        <w:jc w:val="both"/>
        <w:rPr>
          <w:rFonts w:ascii="Calibri Light" w:eastAsiaTheme="minorEastAsia" w:hAnsi="Calibri Light"/>
          <w:lang w:eastAsia="it-IT"/>
        </w:rPr>
      </w:pP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 xml:space="preserve">Per i percorsi di accompagnamento all'autonomia per l'emancipazione dal contesto familiare o per la de-istituzionalizzazione è riconosciuto un </w:t>
      </w:r>
      <w:r w:rsidRPr="00DF245B">
        <w:rPr>
          <w:rFonts w:ascii="Calibri Light" w:eastAsiaTheme="minorEastAsia" w:hAnsi="Calibri Light"/>
          <w:b/>
          <w:lang w:eastAsia="it-IT"/>
        </w:rPr>
        <w:t>Voucher annuale pro capite fino ad € 4.800,00</w:t>
      </w:r>
      <w:r w:rsidRPr="00DF245B">
        <w:rPr>
          <w:rFonts w:ascii="Calibri Light" w:eastAsiaTheme="minorEastAsia" w:hAnsi="Calibri Light"/>
          <w:lang w:eastAsia="it-IT"/>
        </w:rPr>
        <w:t xml:space="preserve"> </w:t>
      </w:r>
    </w:p>
    <w:p w:rsidR="00E85A93" w:rsidRPr="00DF245B" w:rsidRDefault="00E85A93" w:rsidP="0076002E">
      <w:pPr>
        <w:spacing w:after="0" w:line="240" w:lineRule="auto"/>
        <w:ind w:left="-284" w:right="-7"/>
        <w:jc w:val="both"/>
        <w:rPr>
          <w:rFonts w:ascii="Calibri Light" w:eastAsiaTheme="minorEastAsia" w:hAnsi="Calibri Light"/>
          <w:lang w:eastAsia="it-IT"/>
        </w:rPr>
      </w:pPr>
    </w:p>
    <w:p w:rsidR="0076002E" w:rsidRPr="00DF245B" w:rsidRDefault="0076002E" w:rsidP="00E85A93">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 xml:space="preserve">Il </w:t>
      </w:r>
      <w:r w:rsidR="00E85A93" w:rsidRPr="00DF245B">
        <w:rPr>
          <w:rFonts w:ascii="Calibri Light" w:eastAsiaTheme="minorEastAsia" w:hAnsi="Calibri Light"/>
          <w:lang w:eastAsia="it-IT"/>
        </w:rPr>
        <w:t xml:space="preserve">Voucher è destinato a sostenere </w:t>
      </w:r>
      <w:r w:rsidRPr="00DF245B">
        <w:rPr>
          <w:rFonts w:ascii="Calibri Light" w:eastAsiaTheme="minorEastAsia" w:hAnsi="Calibri Light"/>
          <w:lang w:eastAsia="it-IT"/>
        </w:rPr>
        <w:t>il complesso delle persone disabili gravi frequentanti o meno i servizi diurni per disabili (SFA, CSE, CDD)per sperimentare:</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accoglienza in “alloggi palestra” e/o altre formule residenziali, con priorità per quelle con i requisiti previsti dal DM per sperimentare le proprie abilità al di fuori dal contesto d’origine</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esperienze di soggiorni extra-familiari per sperimentare l’allontanamento dal contesto d’origine</w:t>
      </w:r>
    </w:p>
    <w:p w:rsidR="0076002E" w:rsidRPr="00DF245B" w:rsidRDefault="0076002E" w:rsidP="0076002E">
      <w:pPr>
        <w:spacing w:after="0" w:line="240" w:lineRule="auto"/>
        <w:ind w:left="-284" w:right="-7"/>
        <w:jc w:val="both"/>
        <w:rPr>
          <w:rFonts w:ascii="Calibri Light" w:eastAsiaTheme="minorEastAsia" w:hAnsi="Calibri Light"/>
          <w:lang w:eastAsia="it-IT"/>
        </w:rPr>
      </w:pP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Il Voucher annuale pro capite fino ad € 4.800,00 è incrementabile di un valore annuo fino ad € 600,00 per assicurare le seguenti attività sul contesto familiare: consulenza, sostegno alle relazioni familiari sia attraverso interventi alla singola famiglia, sia attraverso attività di mutuo aiuto.</w:t>
      </w:r>
    </w:p>
    <w:p w:rsidR="00E85A93" w:rsidRPr="00DF245B" w:rsidRDefault="00E85A93" w:rsidP="0076002E">
      <w:pPr>
        <w:spacing w:after="0" w:line="240" w:lineRule="auto"/>
        <w:ind w:left="-284" w:right="-7"/>
        <w:jc w:val="both"/>
        <w:rPr>
          <w:rFonts w:ascii="Calibri Light" w:eastAsiaTheme="minorEastAsia" w:hAnsi="Calibri Light"/>
          <w:lang w:eastAsia="it-IT"/>
        </w:rPr>
      </w:pP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Oltre ai requisit</w:t>
      </w:r>
      <w:r w:rsidR="00E85A93" w:rsidRPr="00DF245B">
        <w:rPr>
          <w:rFonts w:ascii="Calibri Light" w:eastAsiaTheme="minorEastAsia" w:hAnsi="Calibri Light"/>
          <w:lang w:eastAsia="it-IT"/>
        </w:rPr>
        <w:t>i di accesso previsti al punto 3 e 4</w:t>
      </w:r>
      <w:r w:rsidRPr="00DF245B">
        <w:rPr>
          <w:rFonts w:ascii="Calibri Light" w:eastAsiaTheme="minorEastAsia" w:hAnsi="Calibri Light"/>
          <w:lang w:eastAsia="it-IT"/>
        </w:rPr>
        <w:t xml:space="preserve"> si stabiliscono per tali interventi, le seguenti ulteriori priorità:</w:t>
      </w:r>
    </w:p>
    <w:p w:rsidR="0076002E" w:rsidRPr="00DF245B" w:rsidRDefault="0076002E" w:rsidP="0076002E">
      <w:pPr>
        <w:spacing w:after="0" w:line="240" w:lineRule="auto"/>
        <w:ind w:left="-284" w:right="-7"/>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persone con età 18/55 anni, con ulteriore priorità a quelle nella fascia 26/45 anni</w:t>
      </w:r>
    </w:p>
    <w:p w:rsidR="0076002E" w:rsidRPr="00DF245B" w:rsidRDefault="0076002E" w:rsidP="0076002E">
      <w:pPr>
        <w:spacing w:after="0" w:line="240" w:lineRule="auto"/>
        <w:ind w:left="-284" w:right="-7"/>
        <w:rPr>
          <w:rFonts w:ascii="Calibri Light" w:eastAsiaTheme="minorEastAsia" w:hAnsi="Calibri Light"/>
          <w:lang w:eastAsia="it-IT"/>
        </w:rPr>
      </w:pPr>
      <w:r w:rsidRPr="00DF245B">
        <w:rPr>
          <w:rFonts w:ascii="Calibri Light" w:eastAsiaTheme="minorEastAsia" w:hAnsi="Calibri Light"/>
          <w:lang w:eastAsia="it-IT"/>
        </w:rPr>
        <w:t>Compatibilità con altre misure:</w:t>
      </w:r>
    </w:p>
    <w:p w:rsidR="0076002E" w:rsidRPr="00DF245B" w:rsidRDefault="0076002E" w:rsidP="0076002E">
      <w:pPr>
        <w:spacing w:after="0" w:line="240" w:lineRule="auto"/>
        <w:ind w:left="-284" w:right="-7"/>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Misura B1 e B2 FNA per chi attiva un progetto Dopo di Noi</w:t>
      </w:r>
    </w:p>
    <w:p w:rsidR="0076002E" w:rsidRPr="00DF245B" w:rsidRDefault="0076002E" w:rsidP="0076002E">
      <w:pPr>
        <w:spacing w:after="0" w:line="240" w:lineRule="auto"/>
        <w:ind w:left="-284" w:right="-7"/>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Progetto sperimentale Vita Indipendente (</w:t>
      </w:r>
      <w:proofErr w:type="spellStart"/>
      <w:r w:rsidRPr="00DF245B">
        <w:rPr>
          <w:rFonts w:ascii="Calibri Light" w:eastAsiaTheme="minorEastAsia" w:hAnsi="Calibri Light"/>
          <w:lang w:eastAsia="it-IT"/>
        </w:rPr>
        <w:t>Pro.Vi</w:t>
      </w:r>
      <w:proofErr w:type="spellEnd"/>
      <w:r w:rsidRPr="00DF245B">
        <w:rPr>
          <w:rFonts w:ascii="Calibri Light" w:eastAsiaTheme="minorEastAsia" w:hAnsi="Calibri Light"/>
          <w:lang w:eastAsia="it-IT"/>
        </w:rPr>
        <w:t>)</w:t>
      </w:r>
    </w:p>
    <w:p w:rsidR="0076002E" w:rsidRPr="00DF245B" w:rsidRDefault="0076002E" w:rsidP="0076002E">
      <w:pPr>
        <w:spacing w:after="0" w:line="240" w:lineRule="auto"/>
        <w:ind w:left="-284" w:right="-7"/>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Progetto vita indipendente (FNA)</w:t>
      </w:r>
    </w:p>
    <w:p w:rsidR="0076002E" w:rsidRPr="00DF245B" w:rsidRDefault="0076002E" w:rsidP="0076002E">
      <w:pPr>
        <w:spacing w:after="0" w:line="240" w:lineRule="auto"/>
        <w:ind w:left="-284" w:right="-7"/>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Servizio assistenza domiciliare (SAD)</w:t>
      </w:r>
    </w:p>
    <w:p w:rsidR="0076002E" w:rsidRPr="00DF245B" w:rsidRDefault="0076002E" w:rsidP="0076002E">
      <w:pPr>
        <w:spacing w:after="0" w:line="240" w:lineRule="auto"/>
        <w:ind w:left="-284" w:right="-7"/>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Assistenza Domiciliare Integrata (ADI)</w:t>
      </w:r>
    </w:p>
    <w:p w:rsidR="0076002E" w:rsidRPr="00DF245B" w:rsidRDefault="0076002E" w:rsidP="0076002E">
      <w:pPr>
        <w:spacing w:after="0" w:line="240" w:lineRule="auto"/>
        <w:ind w:left="-284" w:right="-7"/>
        <w:rPr>
          <w:rFonts w:ascii="Calibri Light" w:eastAsiaTheme="minorEastAsia" w:hAnsi="Calibri Light"/>
          <w:lang w:eastAsia="it-IT"/>
        </w:rPr>
      </w:pPr>
    </w:p>
    <w:p w:rsidR="0076002E" w:rsidRPr="00DF245B" w:rsidRDefault="0076002E" w:rsidP="0076002E">
      <w:pPr>
        <w:spacing w:after="0" w:line="240" w:lineRule="auto"/>
        <w:ind w:left="-284" w:right="-7"/>
        <w:rPr>
          <w:rFonts w:ascii="Calibri Light" w:eastAsiaTheme="minorEastAsia" w:hAnsi="Calibri Light"/>
          <w:lang w:eastAsia="it-IT"/>
        </w:rPr>
      </w:pPr>
      <w:r w:rsidRPr="00DF245B">
        <w:rPr>
          <w:rFonts w:ascii="Calibri Light" w:eastAsiaTheme="minorEastAsia" w:hAnsi="Calibri Light"/>
          <w:lang w:eastAsia="it-IT"/>
        </w:rPr>
        <w:t>Incompatibilità con altre misure:</w:t>
      </w:r>
    </w:p>
    <w:p w:rsidR="0076002E" w:rsidRPr="00DF245B" w:rsidRDefault="0076002E" w:rsidP="0076002E">
      <w:pPr>
        <w:spacing w:after="0" w:line="240" w:lineRule="auto"/>
        <w:ind w:left="-284" w:right="-7"/>
        <w:rPr>
          <w:rFonts w:ascii="Calibri Light" w:eastAsiaTheme="minorEastAsia" w:hAnsi="Calibri Light"/>
          <w:lang w:eastAsia="it-IT"/>
        </w:rPr>
      </w:pPr>
      <w:r w:rsidRPr="00DF245B">
        <w:rPr>
          <w:rFonts w:ascii="Calibri Light" w:eastAsiaTheme="minorEastAsia" w:hAnsi="Calibri Light"/>
          <w:lang w:eastAsia="it-IT"/>
        </w:rPr>
        <w:lastRenderedPageBreak/>
        <w:t>-</w:t>
      </w:r>
      <w:r w:rsidRPr="00DF245B">
        <w:rPr>
          <w:rFonts w:ascii="Calibri Light" w:eastAsiaTheme="minorEastAsia" w:hAnsi="Calibri Light"/>
          <w:lang w:eastAsia="it-IT"/>
        </w:rPr>
        <w:tab/>
        <w:t>Accoglienza residenziale in Unità d’Offerta sociosanitarie e sociali;</w:t>
      </w:r>
    </w:p>
    <w:p w:rsidR="0076002E" w:rsidRPr="00DF245B" w:rsidRDefault="0076002E" w:rsidP="0076002E">
      <w:pPr>
        <w:spacing w:after="0" w:line="240" w:lineRule="auto"/>
        <w:ind w:left="-284" w:right="-7"/>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Sostegni su</w:t>
      </w:r>
      <w:r w:rsidR="00EF1919" w:rsidRPr="00DF245B">
        <w:rPr>
          <w:rFonts w:ascii="Calibri Light" w:eastAsiaTheme="minorEastAsia" w:hAnsi="Calibri Light"/>
          <w:lang w:eastAsia="it-IT"/>
        </w:rPr>
        <w:t>pporto alla residenzialità del presente programma;</w:t>
      </w:r>
    </w:p>
    <w:p w:rsidR="0076002E" w:rsidRPr="00DF245B" w:rsidRDefault="0076002E" w:rsidP="0076002E">
      <w:pPr>
        <w:spacing w:after="0" w:line="240" w:lineRule="auto"/>
        <w:ind w:left="-284" w:right="-7"/>
        <w:rPr>
          <w:rFonts w:ascii="Calibri Light" w:eastAsiaTheme="minorEastAsia" w:hAnsi="Calibri Light"/>
          <w:lang w:eastAsia="it-IT"/>
        </w:rPr>
      </w:pP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I sostegni complessivamente previsti dalle diverse misure del Dopo di Noi non possono eccedere il limite massimo del sostegno qui previsto pari a € 5.400 annuali (€ 4.800+€ 600).</w:t>
      </w:r>
    </w:p>
    <w:p w:rsidR="0076002E" w:rsidRPr="00DF245B" w:rsidRDefault="0076002E" w:rsidP="0076002E">
      <w:pPr>
        <w:spacing w:after="0" w:line="240" w:lineRule="auto"/>
        <w:ind w:right="-7"/>
        <w:rPr>
          <w:rFonts w:ascii="Calibri Light" w:eastAsiaTheme="minorEastAsia" w:hAnsi="Calibri Light"/>
          <w:lang w:eastAsia="it-IT"/>
        </w:rPr>
      </w:pPr>
    </w:p>
    <w:p w:rsidR="0076002E" w:rsidRPr="00DF245B" w:rsidRDefault="0076002E" w:rsidP="00E85A93">
      <w:pPr>
        <w:pStyle w:val="Paragrafoelenco"/>
        <w:numPr>
          <w:ilvl w:val="0"/>
          <w:numId w:val="4"/>
        </w:numPr>
        <w:spacing w:after="0" w:line="240" w:lineRule="auto"/>
        <w:ind w:right="-7"/>
        <w:rPr>
          <w:rFonts w:ascii="Calibri Light" w:eastAsiaTheme="minorEastAsia" w:hAnsi="Calibri Light"/>
          <w:u w:val="single"/>
          <w:lang w:eastAsia="it-IT"/>
        </w:rPr>
      </w:pPr>
      <w:r w:rsidRPr="00DF245B">
        <w:rPr>
          <w:rFonts w:ascii="Calibri Light" w:eastAsiaTheme="minorEastAsia" w:hAnsi="Calibri Light"/>
          <w:u w:val="single"/>
          <w:lang w:eastAsia="it-IT"/>
        </w:rPr>
        <w:t xml:space="preserve"> Interventi di supporto alla residenzialità</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 xml:space="preserve">Gli interventi in quest’area sono indirizzati a sostenere le persone con disabilità grave prive del sostegno familiare, oppure coinvolte in percorsi di de-istituzionalizzazione, presso le forme di residenzialità previste dal DM 23 NOVEMBRE 2016 all’art.3, c.4 (Gruppi appartamento e soluzioni di </w:t>
      </w:r>
      <w:proofErr w:type="spellStart"/>
      <w:r w:rsidRPr="00DF245B">
        <w:rPr>
          <w:rFonts w:ascii="Calibri Light" w:eastAsiaTheme="minorEastAsia" w:hAnsi="Calibri Light"/>
          <w:lang w:eastAsia="it-IT"/>
        </w:rPr>
        <w:t>Cohousing</w:t>
      </w:r>
      <w:proofErr w:type="spellEnd"/>
      <w:r w:rsidRPr="00DF245B">
        <w:rPr>
          <w:rFonts w:ascii="Calibri Light" w:eastAsiaTheme="minorEastAsia" w:hAnsi="Calibri Light"/>
          <w:lang w:eastAsia="it-IT"/>
        </w:rPr>
        <w:t>/</w:t>
      </w:r>
      <w:proofErr w:type="spellStart"/>
      <w:r w:rsidRPr="00DF245B">
        <w:rPr>
          <w:rFonts w:ascii="Calibri Light" w:eastAsiaTheme="minorEastAsia" w:hAnsi="Calibri Light"/>
          <w:lang w:eastAsia="it-IT"/>
        </w:rPr>
        <w:t>Housing</w:t>
      </w:r>
      <w:proofErr w:type="spellEnd"/>
      <w:r w:rsidRPr="00DF245B">
        <w:rPr>
          <w:rFonts w:ascii="Calibri Light" w:eastAsiaTheme="minorEastAsia" w:hAnsi="Calibri Light"/>
          <w:lang w:eastAsia="it-IT"/>
        </w:rPr>
        <w:t>).</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 xml:space="preserve">Di seguito si riportano le tipologie di soluzioni residenziali esplicitate nella DGR 3404/2020: </w:t>
      </w:r>
    </w:p>
    <w:p w:rsidR="0076002E" w:rsidRPr="00DF245B" w:rsidRDefault="0076002E" w:rsidP="0076002E">
      <w:pPr>
        <w:spacing w:after="0" w:line="240" w:lineRule="auto"/>
        <w:ind w:left="-284" w:right="-7"/>
        <w:jc w:val="both"/>
        <w:rPr>
          <w:rFonts w:ascii="Calibri Light" w:eastAsiaTheme="minorEastAsia" w:hAnsi="Calibri Light"/>
          <w:lang w:eastAsia="it-IT"/>
        </w:rPr>
      </w:pP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b/>
          <w:lang w:eastAsia="it-IT"/>
        </w:rPr>
        <w:t>Gruppi appartamento</w:t>
      </w:r>
      <w:r w:rsidRPr="00DF245B">
        <w:rPr>
          <w:rFonts w:ascii="Calibri Light" w:eastAsiaTheme="minorEastAsia" w:hAnsi="Calibri Light"/>
          <w:lang w:eastAsia="it-IT"/>
        </w:rPr>
        <w:t xml:space="preserve">, residenzialità/appartamento in cui convivono da 2 fino ad un massimo di 5 persone disabili. Rientrano in tale tipologia: </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 xml:space="preserve">- Gruppo appartamento gestito da un Ente pubblico o privato che assicura i servizi alberghieri, educativi e di assistenza; </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 xml:space="preserve">- Gruppo appartamento autogestito in cui convivono persone con disabilità autogestendosi i servizi alberghieri, educativi e di assistenza anche mediante il ricorso a personale assunto direttamente oppure tramite fornitori di sostegno esterni. </w:t>
      </w:r>
    </w:p>
    <w:p w:rsidR="00E85A93" w:rsidRPr="00DF245B" w:rsidRDefault="00E85A93" w:rsidP="00E85A93">
      <w:pPr>
        <w:spacing w:after="0" w:line="240" w:lineRule="auto"/>
        <w:ind w:left="-284" w:right="-7"/>
        <w:jc w:val="both"/>
        <w:rPr>
          <w:rFonts w:ascii="Calibri Light" w:eastAsiaTheme="minorEastAsia" w:hAnsi="Calibri Light"/>
          <w:lang w:eastAsia="it-IT"/>
        </w:rPr>
      </w:pPr>
      <w:proofErr w:type="spellStart"/>
      <w:r w:rsidRPr="00DF245B">
        <w:rPr>
          <w:rFonts w:ascii="Calibri Light" w:eastAsiaTheme="minorEastAsia" w:hAnsi="Calibri Light"/>
          <w:b/>
          <w:lang w:eastAsia="it-IT"/>
        </w:rPr>
        <w:t>Cohousing</w:t>
      </w:r>
      <w:proofErr w:type="spellEnd"/>
      <w:r w:rsidRPr="00DF245B">
        <w:rPr>
          <w:rFonts w:ascii="Calibri Light" w:eastAsiaTheme="minorEastAsia" w:hAnsi="Calibri Light"/>
          <w:b/>
          <w:lang w:eastAsia="it-IT"/>
        </w:rPr>
        <w:t>/</w:t>
      </w:r>
      <w:proofErr w:type="spellStart"/>
      <w:r w:rsidRPr="00DF245B">
        <w:rPr>
          <w:rFonts w:ascii="Calibri Light" w:eastAsiaTheme="minorEastAsia" w:hAnsi="Calibri Light"/>
          <w:b/>
          <w:lang w:eastAsia="it-IT"/>
        </w:rPr>
        <w:t>housing</w:t>
      </w:r>
      <w:proofErr w:type="spellEnd"/>
      <w:r w:rsidRPr="00DF245B">
        <w:rPr>
          <w:rFonts w:ascii="Calibri Light" w:eastAsiaTheme="minorEastAsia" w:hAnsi="Calibri Light"/>
          <w:lang w:eastAsia="it-IT"/>
        </w:rPr>
        <w:t>: nella sua accezione originaria fa riferimento a insediamenti abitativi composti da abitazioni private corredate da spazi destinati all’uso comune e alla condivisione tra i diversi residenti (</w:t>
      </w:r>
      <w:proofErr w:type="spellStart"/>
      <w:r w:rsidRPr="00DF245B">
        <w:rPr>
          <w:rFonts w:ascii="Calibri Light" w:eastAsiaTheme="minorEastAsia" w:hAnsi="Calibri Light"/>
          <w:lang w:eastAsia="it-IT"/>
        </w:rPr>
        <w:t>cohousers</w:t>
      </w:r>
      <w:proofErr w:type="spellEnd"/>
      <w:r w:rsidRPr="00DF245B">
        <w:rPr>
          <w:rFonts w:ascii="Calibri Light" w:eastAsiaTheme="minorEastAsia" w:hAnsi="Calibri Light"/>
          <w:lang w:eastAsia="it-IT"/>
        </w:rPr>
        <w:t>). Tra i servizi di uso comune vi possono essere ampie cucine, locali lavanderia, spazi per gli ospiti, laboratori per il fai da te, spazi gioco per i bambini, palestra, piscina, internet-</w:t>
      </w:r>
      <w:proofErr w:type="spellStart"/>
      <w:r w:rsidRPr="00DF245B">
        <w:rPr>
          <w:rFonts w:ascii="Calibri Light" w:eastAsiaTheme="minorEastAsia" w:hAnsi="Calibri Light"/>
          <w:lang w:eastAsia="it-IT"/>
        </w:rPr>
        <w:t>café</w:t>
      </w:r>
      <w:proofErr w:type="spellEnd"/>
      <w:r w:rsidRPr="00DF245B">
        <w:rPr>
          <w:rFonts w:ascii="Calibri Light" w:eastAsiaTheme="minorEastAsia" w:hAnsi="Calibri Light"/>
          <w:lang w:eastAsia="it-IT"/>
        </w:rPr>
        <w:t xml:space="preserve">, biblioteca, car </w:t>
      </w:r>
      <w:proofErr w:type="spellStart"/>
      <w:r w:rsidRPr="00DF245B">
        <w:rPr>
          <w:rFonts w:ascii="Calibri Light" w:eastAsiaTheme="minorEastAsia" w:hAnsi="Calibri Light"/>
          <w:lang w:eastAsia="it-IT"/>
        </w:rPr>
        <w:t>sharing</w:t>
      </w:r>
      <w:proofErr w:type="spellEnd"/>
      <w:r w:rsidRPr="00DF245B">
        <w:rPr>
          <w:rFonts w:ascii="Calibri Light" w:eastAsiaTheme="minorEastAsia" w:hAnsi="Calibri Light"/>
          <w:lang w:eastAsia="it-IT"/>
        </w:rPr>
        <w:t xml:space="preserve"> e altro. È possibile che il gestore assicuri alla persona disabile oltre all’alloggio anche servizi di natura alberghiera e/o di natura assistenziale e/o di natura educativo/</w:t>
      </w:r>
      <w:proofErr w:type="spellStart"/>
      <w:r w:rsidRPr="00DF245B">
        <w:rPr>
          <w:rFonts w:ascii="Calibri Light" w:eastAsiaTheme="minorEastAsia" w:hAnsi="Calibri Light"/>
          <w:lang w:eastAsia="it-IT"/>
        </w:rPr>
        <w:t>animativa</w:t>
      </w:r>
      <w:proofErr w:type="spellEnd"/>
      <w:r w:rsidRPr="00DF245B">
        <w:rPr>
          <w:rFonts w:ascii="Calibri Light" w:eastAsiaTheme="minorEastAsia" w:hAnsi="Calibri Light"/>
          <w:lang w:eastAsia="it-IT"/>
        </w:rPr>
        <w:t xml:space="preserve"> (anche attraverso l’impiego di residenti, cui viene assicurata una specifica remunerazione da parte del gestore stesso) diversi da quelli sopra definiti come servizi di “reciproca mutualità” - vicinato solidale. Di norma tali soluzioni abitative prevede la presenza da 2 a 5 posti letto. </w:t>
      </w:r>
    </w:p>
    <w:p w:rsidR="00E85A93" w:rsidRPr="00DF245B" w:rsidRDefault="00E85A93" w:rsidP="0076002E">
      <w:pPr>
        <w:spacing w:after="0" w:line="240" w:lineRule="auto"/>
        <w:ind w:left="-284" w:right="-7"/>
        <w:jc w:val="both"/>
        <w:rPr>
          <w:rFonts w:ascii="Calibri Light" w:eastAsiaTheme="minorEastAsia" w:hAnsi="Calibri Light"/>
          <w:lang w:eastAsia="it-IT"/>
        </w:rPr>
      </w:pPr>
    </w:p>
    <w:p w:rsidR="00E85A93" w:rsidRPr="00DF245B" w:rsidRDefault="00E85A93" w:rsidP="00E85A93">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 xml:space="preserve">Le due soluzioni residenziali hanno le medesime caratteristiche: - capacità ricettiva non superiore a 5 </w:t>
      </w:r>
      <w:proofErr w:type="spellStart"/>
      <w:r w:rsidRPr="00DF245B">
        <w:rPr>
          <w:rFonts w:ascii="Calibri Light" w:eastAsiaTheme="minorEastAsia" w:hAnsi="Calibri Light"/>
          <w:lang w:eastAsia="it-IT"/>
        </w:rPr>
        <w:t>p.l</w:t>
      </w:r>
      <w:proofErr w:type="spellEnd"/>
      <w:r w:rsidRPr="00DF245B">
        <w:rPr>
          <w:rFonts w:ascii="Calibri Light" w:eastAsiaTheme="minorEastAsia" w:hAnsi="Calibri Light"/>
          <w:lang w:eastAsia="it-IT"/>
        </w:rPr>
        <w:t xml:space="preserve">. (incluso eventualmente 1 </w:t>
      </w:r>
      <w:proofErr w:type="spellStart"/>
      <w:r w:rsidRPr="00DF245B">
        <w:rPr>
          <w:rFonts w:ascii="Calibri Light" w:eastAsiaTheme="minorEastAsia" w:hAnsi="Calibri Light"/>
          <w:lang w:eastAsia="it-IT"/>
        </w:rPr>
        <w:t>p.l</w:t>
      </w:r>
      <w:proofErr w:type="spellEnd"/>
      <w:r w:rsidRPr="00DF245B">
        <w:rPr>
          <w:rFonts w:ascii="Calibri Light" w:eastAsiaTheme="minorEastAsia" w:hAnsi="Calibri Light"/>
          <w:lang w:eastAsia="it-IT"/>
        </w:rPr>
        <w:t xml:space="preserve">. di pronto intervento/sollievo); - in caso di ricettività più alta, in ogni caso non superiore a 10 </w:t>
      </w:r>
      <w:proofErr w:type="spellStart"/>
      <w:r w:rsidRPr="00DF245B">
        <w:rPr>
          <w:rFonts w:ascii="Calibri Light" w:eastAsiaTheme="minorEastAsia" w:hAnsi="Calibri Light"/>
          <w:lang w:eastAsia="it-IT"/>
        </w:rPr>
        <w:t>p.l</w:t>
      </w:r>
      <w:proofErr w:type="spellEnd"/>
      <w:r w:rsidRPr="00DF245B">
        <w:rPr>
          <w:rFonts w:ascii="Calibri Light" w:eastAsiaTheme="minorEastAsia" w:hAnsi="Calibri Light"/>
          <w:lang w:eastAsia="it-IT"/>
        </w:rPr>
        <w:t xml:space="preserve">. (inclusi eventualmente 2 </w:t>
      </w:r>
      <w:proofErr w:type="spellStart"/>
      <w:r w:rsidRPr="00DF245B">
        <w:rPr>
          <w:rFonts w:ascii="Calibri Light" w:eastAsiaTheme="minorEastAsia" w:hAnsi="Calibri Light"/>
          <w:lang w:eastAsia="it-IT"/>
        </w:rPr>
        <w:t>p.l</w:t>
      </w:r>
      <w:proofErr w:type="spellEnd"/>
      <w:r w:rsidRPr="00DF245B">
        <w:rPr>
          <w:rFonts w:ascii="Calibri Light" w:eastAsiaTheme="minorEastAsia" w:hAnsi="Calibri Light"/>
          <w:lang w:eastAsia="it-IT"/>
        </w:rPr>
        <w:t xml:space="preserve">. per pronto intervento/sollievo), deve esserci un’articolazione in moduli non superiori a 5 </w:t>
      </w:r>
      <w:proofErr w:type="spellStart"/>
      <w:r w:rsidRPr="00DF245B">
        <w:rPr>
          <w:rFonts w:ascii="Calibri Light" w:eastAsiaTheme="minorEastAsia" w:hAnsi="Calibri Light"/>
          <w:lang w:eastAsia="it-IT"/>
        </w:rPr>
        <w:t>p.l</w:t>
      </w:r>
      <w:proofErr w:type="spellEnd"/>
      <w:r w:rsidRPr="00DF245B">
        <w:rPr>
          <w:rFonts w:ascii="Calibri Light" w:eastAsiaTheme="minorEastAsia" w:hAnsi="Calibri Light"/>
          <w:lang w:eastAsia="it-IT"/>
        </w:rPr>
        <w:t xml:space="preserve">.; I requisiti strutturali sono quelli minimi previsti dalle norme per le case di civile abitazione, sono rispettate le misure di sicurezza e di prevenzione dei rischi, sono garantiti i requisiti per l’accessibilità e la mobilità interna, è promosso l’utilizzo di nuove tecnologie per migliorare l’autonomia delle persone disabili, in particolare di tipo </w:t>
      </w:r>
      <w:proofErr w:type="spellStart"/>
      <w:r w:rsidRPr="00DF245B">
        <w:rPr>
          <w:rFonts w:ascii="Calibri Light" w:eastAsiaTheme="minorEastAsia" w:hAnsi="Calibri Light"/>
          <w:lang w:eastAsia="it-IT"/>
        </w:rPr>
        <w:t>domotico</w:t>
      </w:r>
      <w:proofErr w:type="spellEnd"/>
      <w:r w:rsidRPr="00DF245B">
        <w:rPr>
          <w:rFonts w:ascii="Calibri Light" w:eastAsiaTheme="minorEastAsia" w:hAnsi="Calibri Light"/>
          <w:lang w:eastAsia="it-IT"/>
        </w:rPr>
        <w:t xml:space="preserve">, </w:t>
      </w:r>
      <w:proofErr w:type="spellStart"/>
      <w:r w:rsidRPr="00DF245B">
        <w:rPr>
          <w:rFonts w:ascii="Calibri Light" w:eastAsiaTheme="minorEastAsia" w:hAnsi="Calibri Light"/>
          <w:lang w:eastAsia="it-IT"/>
        </w:rPr>
        <w:t>assistivo</w:t>
      </w:r>
      <w:proofErr w:type="spellEnd"/>
      <w:r w:rsidRPr="00DF245B">
        <w:rPr>
          <w:rFonts w:ascii="Calibri Light" w:eastAsiaTheme="minorEastAsia" w:hAnsi="Calibri Light"/>
          <w:lang w:eastAsia="it-IT"/>
        </w:rPr>
        <w:t xml:space="preserve">, di ambient </w:t>
      </w:r>
      <w:proofErr w:type="spellStart"/>
      <w:r w:rsidRPr="00DF245B">
        <w:rPr>
          <w:rFonts w:ascii="Calibri Light" w:eastAsiaTheme="minorEastAsia" w:hAnsi="Calibri Light"/>
          <w:lang w:eastAsia="it-IT"/>
        </w:rPr>
        <w:t>assisted</w:t>
      </w:r>
      <w:proofErr w:type="spellEnd"/>
      <w:r w:rsidRPr="00DF245B">
        <w:rPr>
          <w:rFonts w:ascii="Calibri Light" w:eastAsiaTheme="minorEastAsia" w:hAnsi="Calibri Light"/>
          <w:lang w:eastAsia="it-IT"/>
        </w:rPr>
        <w:t xml:space="preserve"> living e di connettività sociale, gli spazi sono organizzati in maniera tale da riprodurre le condizioni abitative e relazionali della casa familiare (ad es. la persona disabile può utilizzare oggetti e mobili propri), garantendo spazi adeguati per la quotidianità e il tempo libero e gli spazi sono organizzati a tutela della riservatezza: le camere da letto sono preferibilmente singole. </w:t>
      </w:r>
    </w:p>
    <w:p w:rsidR="00E85A93" w:rsidRPr="00DF245B" w:rsidRDefault="00E85A93" w:rsidP="00885B9B">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 xml:space="preserve">Le residenzialità nella formula dei Gruppi appartamento gestiti da Ente erogatore e delle soluzioni di </w:t>
      </w:r>
      <w:proofErr w:type="spellStart"/>
      <w:r w:rsidRPr="00DF245B">
        <w:rPr>
          <w:rFonts w:ascii="Calibri Light" w:eastAsiaTheme="minorEastAsia" w:hAnsi="Calibri Light"/>
          <w:lang w:eastAsia="it-IT"/>
        </w:rPr>
        <w:t>Housing</w:t>
      </w:r>
      <w:proofErr w:type="spellEnd"/>
      <w:r w:rsidRPr="00DF245B">
        <w:rPr>
          <w:rFonts w:ascii="Calibri Light" w:eastAsiaTheme="minorEastAsia" w:hAnsi="Calibri Light"/>
          <w:lang w:eastAsia="it-IT"/>
        </w:rPr>
        <w:t>/Co-</w:t>
      </w:r>
      <w:proofErr w:type="spellStart"/>
      <w:r w:rsidRPr="00DF245B">
        <w:rPr>
          <w:rFonts w:ascii="Calibri Light" w:eastAsiaTheme="minorEastAsia" w:hAnsi="Calibri Light"/>
          <w:lang w:eastAsia="it-IT"/>
        </w:rPr>
        <w:t>Housing</w:t>
      </w:r>
      <w:proofErr w:type="spellEnd"/>
      <w:r w:rsidRPr="00DF245B">
        <w:rPr>
          <w:rFonts w:ascii="Calibri Light" w:eastAsiaTheme="minorEastAsia" w:hAnsi="Calibri Light"/>
          <w:lang w:eastAsia="it-IT"/>
        </w:rPr>
        <w:t xml:space="preserve">, non sono Unità di Offerta standardizzate e devono funzionare ai sensi dell’art. 13, comma 1, lettera b) della LR. n. 3/2008. </w:t>
      </w:r>
    </w:p>
    <w:p w:rsidR="0076002E" w:rsidRPr="00DF245B" w:rsidRDefault="0076002E" w:rsidP="00885B9B">
      <w:pPr>
        <w:spacing w:after="0" w:line="240" w:lineRule="auto"/>
        <w:ind w:right="-7"/>
        <w:jc w:val="both"/>
        <w:rPr>
          <w:rFonts w:ascii="Calibri Light" w:eastAsiaTheme="minorEastAsia" w:hAnsi="Calibri Light"/>
          <w:lang w:eastAsia="it-IT"/>
        </w:rPr>
      </w:pP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b/>
          <w:lang w:eastAsia="it-IT"/>
        </w:rPr>
        <w:t>Comunità alloggio sociali</w:t>
      </w:r>
      <w:r w:rsidRPr="00DF245B">
        <w:rPr>
          <w:rFonts w:ascii="Calibri Light" w:eastAsiaTheme="minorEastAsia" w:hAnsi="Calibri Light"/>
          <w:lang w:eastAsia="it-IT"/>
        </w:rPr>
        <w:t xml:space="preserve"> in cui convivono da 2 fino ad un massimo di 5 persone disabili e con i servizi alberghieri, educativi e di assistenza assicurati da Ente gestore, come forme di residenzialità qualificata per avviare un percorso che coerentemente con le finalità della Legge 112, possa poi trasformarsi in un percorso di vita Dopo di Noi all’interno di soluzioni alloggiative concepite come casa e non come struttura di servizio residenziale. </w:t>
      </w:r>
    </w:p>
    <w:p w:rsidR="0076002E" w:rsidRPr="00DF245B" w:rsidRDefault="0076002E" w:rsidP="0076002E">
      <w:pPr>
        <w:spacing w:after="0" w:line="240" w:lineRule="auto"/>
        <w:ind w:left="-284" w:right="-7"/>
        <w:jc w:val="both"/>
        <w:rPr>
          <w:rFonts w:ascii="Calibri Light" w:eastAsiaTheme="minorEastAsia" w:hAnsi="Calibri Light"/>
          <w:lang w:eastAsia="it-IT"/>
        </w:rPr>
      </w:pPr>
    </w:p>
    <w:p w:rsidR="0076002E" w:rsidRPr="00DF245B" w:rsidRDefault="0076002E" w:rsidP="0076002E">
      <w:pPr>
        <w:spacing w:after="0" w:line="240" w:lineRule="auto"/>
        <w:ind w:left="-284" w:right="-7"/>
        <w:jc w:val="both"/>
        <w:rPr>
          <w:rFonts w:ascii="Calibri Light" w:eastAsiaTheme="minorEastAsia" w:hAnsi="Calibri Light"/>
          <w:lang w:eastAsia="it-IT"/>
        </w:rPr>
      </w:pPr>
    </w:p>
    <w:p w:rsidR="0076002E" w:rsidRPr="00DF245B" w:rsidRDefault="00E85A93"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lastRenderedPageBreak/>
        <w:t xml:space="preserve">Nel caso </w:t>
      </w:r>
      <w:r w:rsidR="0076002E" w:rsidRPr="00DF245B">
        <w:rPr>
          <w:rFonts w:ascii="Calibri Light" w:eastAsiaTheme="minorEastAsia" w:hAnsi="Calibri Light"/>
          <w:lang w:eastAsia="it-IT"/>
        </w:rPr>
        <w:t xml:space="preserve">di COMUNITÀ ALLOGGIO SOCIALI PER DISABILI (CA) e di COMUNITÀ SOCIO SANITARIE PER DISABILI (CSS) con capacità ricettiva fino a n. 5 </w:t>
      </w:r>
      <w:proofErr w:type="spellStart"/>
      <w:r w:rsidR="0076002E" w:rsidRPr="00DF245B">
        <w:rPr>
          <w:rFonts w:ascii="Calibri Light" w:eastAsiaTheme="minorEastAsia" w:hAnsi="Calibri Light"/>
          <w:lang w:eastAsia="it-IT"/>
        </w:rPr>
        <w:t>p.l</w:t>
      </w:r>
      <w:proofErr w:type="spellEnd"/>
      <w:r w:rsidR="0076002E" w:rsidRPr="00DF245B">
        <w:rPr>
          <w:rFonts w:ascii="Calibri Light" w:eastAsiaTheme="minorEastAsia" w:hAnsi="Calibri Light"/>
          <w:lang w:eastAsia="it-IT"/>
        </w:rPr>
        <w:t>. è necessario che le stesse siano separate dal resto delle unità di offerta standardizzate e non possono avere la contrattualizzazione con il SSN. Tali soluzioni residenziali dovranno essere considerate come una formula temporanea volta a generare modalità abitative non strutturate come standard.</w:t>
      </w:r>
    </w:p>
    <w:p w:rsidR="0076002E" w:rsidRPr="00DF245B" w:rsidRDefault="0076002E" w:rsidP="0076002E">
      <w:pPr>
        <w:spacing w:after="0" w:line="240" w:lineRule="auto"/>
        <w:ind w:left="-284" w:right="-7"/>
        <w:jc w:val="both"/>
        <w:rPr>
          <w:rFonts w:ascii="Calibri Light" w:eastAsiaTheme="minorEastAsia" w:hAnsi="Calibri Light"/>
          <w:lang w:eastAsia="it-IT"/>
        </w:rPr>
      </w:pPr>
    </w:p>
    <w:p w:rsidR="0076002E" w:rsidRPr="00DF245B" w:rsidRDefault="00E85A93"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 xml:space="preserve">Per le tipologie di soluzioni abitative appena </w:t>
      </w:r>
      <w:r w:rsidR="002D2430" w:rsidRPr="00DF245B">
        <w:rPr>
          <w:rFonts w:ascii="Calibri Light" w:eastAsiaTheme="minorEastAsia" w:hAnsi="Calibri Light"/>
          <w:lang w:eastAsia="it-IT"/>
        </w:rPr>
        <w:t>descritte</w:t>
      </w:r>
      <w:r w:rsidRPr="00DF245B">
        <w:rPr>
          <w:rFonts w:ascii="Calibri Light" w:eastAsiaTheme="minorEastAsia" w:hAnsi="Calibri Light"/>
          <w:lang w:eastAsia="it-IT"/>
        </w:rPr>
        <w:t xml:space="preserve"> </w:t>
      </w:r>
      <w:r w:rsidR="0076002E" w:rsidRPr="00DF245B">
        <w:rPr>
          <w:rFonts w:ascii="Calibri Light" w:eastAsiaTheme="minorEastAsia" w:hAnsi="Calibri Light"/>
          <w:lang w:eastAsia="it-IT"/>
        </w:rPr>
        <w:t xml:space="preserve">i  </w:t>
      </w:r>
      <w:r w:rsidR="0076002E" w:rsidRPr="00DF245B">
        <w:rPr>
          <w:rFonts w:ascii="Calibri Light" w:eastAsiaTheme="minorEastAsia" w:hAnsi="Calibri Light"/>
          <w:b/>
          <w:lang w:eastAsia="it-IT"/>
        </w:rPr>
        <w:t>sostegni attivabili</w:t>
      </w:r>
      <w:r w:rsidR="0076002E" w:rsidRPr="00DF245B">
        <w:rPr>
          <w:rFonts w:ascii="Calibri Light" w:eastAsiaTheme="minorEastAsia" w:hAnsi="Calibri Light"/>
          <w:lang w:eastAsia="it-IT"/>
        </w:rPr>
        <w:t xml:space="preserve"> sono di tre tipi:</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A.</w:t>
      </w:r>
      <w:r w:rsidRPr="00DF245B">
        <w:rPr>
          <w:rFonts w:ascii="Calibri Light" w:eastAsiaTheme="minorEastAsia" w:hAnsi="Calibri Light"/>
          <w:lang w:eastAsia="it-IT"/>
        </w:rPr>
        <w:tab/>
        <w:t>Voucher residenzialità: “gruppo appartamento” o Comunità alloggio con Ente gestore</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B.</w:t>
      </w:r>
      <w:r w:rsidRPr="00DF245B">
        <w:rPr>
          <w:rFonts w:ascii="Calibri Light" w:eastAsiaTheme="minorEastAsia" w:hAnsi="Calibri Light"/>
          <w:lang w:eastAsia="it-IT"/>
        </w:rPr>
        <w:tab/>
        <w:t>Contributo: gruppo appartamento per almeno 2 persone con disabilità che si autogestiscono</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C.</w:t>
      </w:r>
      <w:r w:rsidRPr="00DF245B">
        <w:rPr>
          <w:rFonts w:ascii="Calibri Light" w:eastAsiaTheme="minorEastAsia" w:hAnsi="Calibri Light"/>
          <w:lang w:eastAsia="it-IT"/>
        </w:rPr>
        <w:tab/>
        <w:t xml:space="preserve">Buono: per persone che vivono in soluzioni di </w:t>
      </w:r>
      <w:proofErr w:type="spellStart"/>
      <w:r w:rsidRPr="00DF245B">
        <w:rPr>
          <w:rFonts w:ascii="Calibri Light" w:eastAsiaTheme="minorEastAsia" w:hAnsi="Calibri Light"/>
          <w:lang w:eastAsia="it-IT"/>
        </w:rPr>
        <w:t>Cohousing</w:t>
      </w:r>
      <w:proofErr w:type="spellEnd"/>
      <w:r w:rsidRPr="00DF245B">
        <w:rPr>
          <w:rFonts w:ascii="Calibri Light" w:eastAsiaTheme="minorEastAsia" w:hAnsi="Calibri Light"/>
          <w:lang w:eastAsia="it-IT"/>
        </w:rPr>
        <w:t>/</w:t>
      </w:r>
      <w:proofErr w:type="spellStart"/>
      <w:r w:rsidRPr="00DF245B">
        <w:rPr>
          <w:rFonts w:ascii="Calibri Light" w:eastAsiaTheme="minorEastAsia" w:hAnsi="Calibri Light"/>
          <w:lang w:eastAsia="it-IT"/>
        </w:rPr>
        <w:t>Housing</w:t>
      </w:r>
      <w:proofErr w:type="spellEnd"/>
    </w:p>
    <w:p w:rsidR="0076002E" w:rsidRPr="00DF245B" w:rsidRDefault="0076002E" w:rsidP="0076002E">
      <w:pPr>
        <w:spacing w:after="0" w:line="240" w:lineRule="auto"/>
        <w:ind w:left="-284" w:right="-7"/>
        <w:jc w:val="both"/>
        <w:rPr>
          <w:rFonts w:ascii="Calibri Light" w:eastAsiaTheme="minorEastAsia" w:hAnsi="Calibri Light"/>
          <w:lang w:eastAsia="it-IT"/>
        </w:rPr>
      </w:pPr>
    </w:p>
    <w:p w:rsidR="0076002E" w:rsidRPr="00DF245B" w:rsidRDefault="0076002E" w:rsidP="0076002E">
      <w:pPr>
        <w:spacing w:after="0" w:line="240" w:lineRule="auto"/>
        <w:ind w:left="-284" w:right="-7"/>
        <w:jc w:val="both"/>
        <w:rPr>
          <w:rFonts w:ascii="Calibri Light" w:eastAsiaTheme="minorEastAsia" w:hAnsi="Calibri Light"/>
          <w:b/>
          <w:lang w:eastAsia="it-IT"/>
        </w:rPr>
      </w:pPr>
      <w:r w:rsidRPr="00DF245B">
        <w:rPr>
          <w:rFonts w:ascii="Calibri Light" w:eastAsiaTheme="minorEastAsia" w:hAnsi="Calibri Light"/>
          <w:b/>
          <w:lang w:eastAsia="it-IT"/>
        </w:rPr>
        <w:t>A.</w:t>
      </w:r>
      <w:r w:rsidRPr="00DF245B">
        <w:rPr>
          <w:rFonts w:ascii="Calibri Light" w:eastAsiaTheme="minorEastAsia" w:hAnsi="Calibri Light"/>
          <w:b/>
          <w:lang w:eastAsia="it-IT"/>
        </w:rPr>
        <w:tab/>
        <w:t>Voucher residenzialità con Ente gestore</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 xml:space="preserve">Contributo ai costi relativi alle prestazioni di assistenza tutelare e socio educativa, nonché ai servizi generali assicurati dall’Ente gestore della residenza: </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 xml:space="preserve">fino a € 500,00 mensili per persona che frequenta servizi diurni (CSE, SFA, CDD) ed </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€ 700,00 mensili per persona che non frequenta servizi diurni (CSE, SFA, CDD).</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Compatibilità con altre Misure ed interventi:</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Assistenza Domiciliare Integrata (ADI);</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Frequenza di Centro Socio Educativo (CSE);</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Frequenza di Servizio di Formazione all’Autonomia (SFA);</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Frequenza di Centro Diurno Disabili (CDD);</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 xml:space="preserve">Sostegno “Ristrutturazione” del presente Avviso. </w:t>
      </w:r>
    </w:p>
    <w:p w:rsidR="0076002E" w:rsidRPr="00DF245B" w:rsidRDefault="0076002E" w:rsidP="0076002E">
      <w:pPr>
        <w:spacing w:after="0" w:line="240" w:lineRule="auto"/>
        <w:ind w:left="-284" w:right="-7"/>
        <w:jc w:val="both"/>
        <w:rPr>
          <w:rFonts w:ascii="Calibri Light" w:eastAsiaTheme="minorEastAsia" w:hAnsi="Calibri Light"/>
          <w:lang w:eastAsia="it-IT"/>
        </w:rPr>
      </w:pP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Incompatibilità con altre Misure ed interventi:</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Misura B2 FNA: buono accompagnamento alla vita indipendente</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Progetto sperimentale Vita Indipendente (</w:t>
      </w:r>
      <w:proofErr w:type="spellStart"/>
      <w:r w:rsidRPr="00DF245B">
        <w:rPr>
          <w:rFonts w:ascii="Calibri Light" w:eastAsiaTheme="minorEastAsia" w:hAnsi="Calibri Light"/>
          <w:lang w:eastAsia="it-IT"/>
        </w:rPr>
        <w:t>Pro.Vi</w:t>
      </w:r>
      <w:proofErr w:type="spellEnd"/>
      <w:r w:rsidRPr="00DF245B">
        <w:rPr>
          <w:rFonts w:ascii="Calibri Light" w:eastAsiaTheme="minorEastAsia" w:hAnsi="Calibri Light"/>
          <w:lang w:eastAsia="it-IT"/>
        </w:rPr>
        <w:t>)</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Voucher inclusione disabili</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Servizio Assistenza Domiciliare comunale (SAD)</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Sostegno “Voucher accompagnamento all’autonomia” del presente Programma</w:t>
      </w:r>
    </w:p>
    <w:p w:rsidR="0076002E" w:rsidRPr="00DF245B" w:rsidRDefault="0076002E" w:rsidP="0076002E">
      <w:pPr>
        <w:spacing w:after="0" w:line="240" w:lineRule="auto"/>
        <w:ind w:left="-284" w:right="-7"/>
        <w:jc w:val="both"/>
        <w:rPr>
          <w:rFonts w:ascii="Calibri Light" w:eastAsiaTheme="minorEastAsia" w:hAnsi="Calibri Light"/>
          <w:lang w:eastAsia="it-IT"/>
        </w:rPr>
      </w:pPr>
    </w:p>
    <w:p w:rsidR="0076002E" w:rsidRPr="00DF245B" w:rsidRDefault="0076002E" w:rsidP="0076002E">
      <w:pPr>
        <w:spacing w:after="0" w:line="240" w:lineRule="auto"/>
        <w:ind w:left="-284" w:right="-7"/>
        <w:jc w:val="both"/>
        <w:rPr>
          <w:rFonts w:ascii="Calibri Light" w:eastAsiaTheme="minorEastAsia" w:hAnsi="Calibri Light"/>
          <w:b/>
          <w:lang w:eastAsia="it-IT"/>
        </w:rPr>
      </w:pPr>
      <w:r w:rsidRPr="00DF245B">
        <w:rPr>
          <w:rFonts w:ascii="Calibri Light" w:eastAsiaTheme="minorEastAsia" w:hAnsi="Calibri Light"/>
          <w:b/>
          <w:lang w:eastAsia="it-IT"/>
        </w:rPr>
        <w:t>B.</w:t>
      </w:r>
      <w:r w:rsidRPr="00DF245B">
        <w:rPr>
          <w:rFonts w:ascii="Calibri Light" w:eastAsiaTheme="minorEastAsia" w:hAnsi="Calibri Light"/>
          <w:b/>
          <w:lang w:eastAsia="it-IT"/>
        </w:rPr>
        <w:tab/>
        <w:t xml:space="preserve">Contributo residenzialità autogestita </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L'importo è fino ad un massimo di € 600,00 mensili pro capite. L’entità del contributo è calcolata sulla base delle spese sostenute dai “conviventi” per remunerare il/gli assistenti personali regolarmente assunti o servizi relativi ad assistenza tutelare/educativa o di natura sociale assicurati da terzi (escluso i costi relativi alla frequenza dei servizi diurni). Il contributo non può eccedere l’80% dei succitati costi.</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Compatibilità ed integrazioni con altre Misure ed interventi:</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Misura B1 FNA: Buono assistente personale</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Misura B2 FNA: Buono per accompagnamento alla Vita Indipendente</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Sostegni forniti con il progetto sperimentale Vita Indipendente (</w:t>
      </w:r>
      <w:proofErr w:type="spellStart"/>
      <w:r w:rsidRPr="00DF245B">
        <w:rPr>
          <w:rFonts w:ascii="Calibri Light" w:eastAsiaTheme="minorEastAsia" w:hAnsi="Calibri Light"/>
          <w:lang w:eastAsia="it-IT"/>
        </w:rPr>
        <w:t>Pro.Vi</w:t>
      </w:r>
      <w:proofErr w:type="spellEnd"/>
      <w:r w:rsidRPr="00DF245B">
        <w:rPr>
          <w:rFonts w:ascii="Calibri Light" w:eastAsiaTheme="minorEastAsia" w:hAnsi="Calibri Light"/>
          <w:lang w:eastAsia="it-IT"/>
        </w:rPr>
        <w:t>)</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Servizio Assistenza Domiciliare comunale (SAD);</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Assistenza Domiciliare Integrata (ADI);</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Frequenza di Centro Socio Educativo (CSE);</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Frequenza di Servizio di Formazione all’Autonomia (SFA);</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Frequenza di Centro Diurno Disabili (CDD);</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Sostegno “Canone di locazione/Spese condominiali” del presente Avviso;</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Sostegno “Ristrutturazione” del presente Avviso;</w:t>
      </w:r>
    </w:p>
    <w:p w:rsidR="0076002E" w:rsidRPr="00DF245B" w:rsidRDefault="0076002E" w:rsidP="0076002E">
      <w:pPr>
        <w:spacing w:after="0" w:line="240" w:lineRule="auto"/>
        <w:ind w:left="-284" w:right="-7"/>
        <w:jc w:val="both"/>
        <w:rPr>
          <w:rFonts w:ascii="Calibri Light" w:eastAsiaTheme="minorEastAsia" w:hAnsi="Calibri Light"/>
          <w:lang w:eastAsia="it-IT"/>
        </w:rPr>
      </w:pP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Incompatibilità con altre Misure ed interventi:</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Voucher inclusione disabili</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Sostegno “Accompagnamento all’Autonomia” del presente Avviso</w:t>
      </w:r>
    </w:p>
    <w:p w:rsidR="0076002E" w:rsidRPr="00DF245B" w:rsidRDefault="0076002E" w:rsidP="0076002E">
      <w:pPr>
        <w:spacing w:after="0" w:line="240" w:lineRule="auto"/>
        <w:ind w:left="-284" w:right="-7"/>
        <w:jc w:val="both"/>
        <w:rPr>
          <w:rFonts w:ascii="Calibri Light" w:eastAsiaTheme="minorEastAsia" w:hAnsi="Calibri Light"/>
          <w:lang w:eastAsia="it-IT"/>
        </w:rPr>
      </w:pP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Tali Misure sommate al Contributo sopra definito non devono in ogni caso eccedere l’80% delle spese sostenute dai “conviventi” per remunerare il/gli assistenti personali regolarmente assunti o servizi relativi ad assistenza tutelare/educativa o di natura sociale assicurati da terzi (escluso i costi relativi alla frequenza dei servizi diurni).</w:t>
      </w:r>
    </w:p>
    <w:p w:rsidR="0076002E" w:rsidRPr="00DF245B" w:rsidRDefault="0076002E" w:rsidP="0076002E">
      <w:pPr>
        <w:spacing w:after="0" w:line="240" w:lineRule="auto"/>
        <w:ind w:left="-284" w:right="-7"/>
        <w:jc w:val="both"/>
        <w:rPr>
          <w:rFonts w:ascii="Calibri Light" w:eastAsiaTheme="minorEastAsia" w:hAnsi="Calibri Light"/>
          <w:lang w:eastAsia="it-IT"/>
        </w:rPr>
      </w:pPr>
    </w:p>
    <w:p w:rsidR="0076002E" w:rsidRPr="00DF245B" w:rsidRDefault="0076002E" w:rsidP="0076002E">
      <w:pPr>
        <w:spacing w:after="0" w:line="240" w:lineRule="auto"/>
        <w:ind w:left="-284" w:right="-7"/>
        <w:jc w:val="both"/>
        <w:rPr>
          <w:rFonts w:ascii="Calibri Light" w:eastAsiaTheme="minorEastAsia" w:hAnsi="Calibri Light"/>
          <w:b/>
          <w:lang w:eastAsia="it-IT"/>
        </w:rPr>
      </w:pPr>
      <w:r w:rsidRPr="00DF245B">
        <w:rPr>
          <w:rFonts w:ascii="Calibri Light" w:eastAsiaTheme="minorEastAsia" w:hAnsi="Calibri Light"/>
          <w:b/>
          <w:lang w:eastAsia="it-IT"/>
        </w:rPr>
        <w:t>C.</w:t>
      </w:r>
      <w:r w:rsidRPr="00DF245B">
        <w:rPr>
          <w:rFonts w:ascii="Calibri Light" w:eastAsiaTheme="minorEastAsia" w:hAnsi="Calibri Light"/>
          <w:b/>
          <w:lang w:eastAsia="it-IT"/>
        </w:rPr>
        <w:tab/>
        <w:t xml:space="preserve">Buono mensile di € 700,00 pro capite erogato alla persona disabile che vive in  </w:t>
      </w:r>
      <w:proofErr w:type="spellStart"/>
      <w:r w:rsidRPr="00DF245B">
        <w:rPr>
          <w:rFonts w:ascii="Calibri Light" w:eastAsiaTheme="minorEastAsia" w:hAnsi="Calibri Light"/>
          <w:b/>
          <w:lang w:eastAsia="it-IT"/>
        </w:rPr>
        <w:t>Cohousing</w:t>
      </w:r>
      <w:proofErr w:type="spellEnd"/>
      <w:r w:rsidRPr="00DF245B">
        <w:rPr>
          <w:rFonts w:ascii="Calibri Light" w:eastAsiaTheme="minorEastAsia" w:hAnsi="Calibri Light"/>
          <w:b/>
          <w:lang w:eastAsia="it-IT"/>
        </w:rPr>
        <w:t>/</w:t>
      </w:r>
      <w:proofErr w:type="spellStart"/>
      <w:r w:rsidRPr="00DF245B">
        <w:rPr>
          <w:rFonts w:ascii="Calibri Light" w:eastAsiaTheme="minorEastAsia" w:hAnsi="Calibri Light"/>
          <w:b/>
          <w:lang w:eastAsia="it-IT"/>
        </w:rPr>
        <w:t>Housing</w:t>
      </w:r>
      <w:proofErr w:type="spellEnd"/>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Tale buono viene erogato in un contesto dove non esiste un Ente gestore, ma una sviluppata rete di assistenza anche di tipo volontaristica.</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 xml:space="preserve">Calcolato sulla base delle spese sostenute dalla persona per remunerare il/gli assistenti personali regolarmente assunti, o servizi relativi ad assistenza tutelare/educativa o di natura sociale assicurati da terzi (escluso i costi relativi alla frequenza dei servizi diurni). Il contributo non può eccedere l’80% dei succitati costi. L’entità del contributo è aumentabile fino a € 900 in particolari situazioni di fragilità. </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Compatibilità ed integrazioni con altre Misure ed interventi:</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Misura B1 FNA: Buono assistente personale</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Misura B2 FNA: Buono per accompagnamento alla vita indipendente</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Sostegni forniti con i progetti sperimentali Vita Indipendente (</w:t>
      </w:r>
      <w:proofErr w:type="spellStart"/>
      <w:r w:rsidRPr="00DF245B">
        <w:rPr>
          <w:rFonts w:ascii="Calibri Light" w:eastAsiaTheme="minorEastAsia" w:hAnsi="Calibri Light"/>
          <w:lang w:eastAsia="it-IT"/>
        </w:rPr>
        <w:t>Pro.Vi</w:t>
      </w:r>
      <w:proofErr w:type="spellEnd"/>
      <w:r w:rsidRPr="00DF245B">
        <w:rPr>
          <w:rFonts w:ascii="Calibri Light" w:eastAsiaTheme="minorEastAsia" w:hAnsi="Calibri Light"/>
          <w:lang w:eastAsia="it-IT"/>
        </w:rPr>
        <w:t>)</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Servizio Assistenza Domiciliare comunale (SAD);</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Assistenza Domiciliare Integrata (ADI);</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Frequenza di Centro Socio Educativo (CSE);</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Frequenza di Servizio di Formazione all’Autonomia (SFA);</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Frequenza di Centro Diurno Disabili (CDD);</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Sostegno “Canone di locazione/Spese condominiali” del presente Avviso;</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Sostegno “Ristrutturazione” del presente Avviso</w:t>
      </w:r>
    </w:p>
    <w:p w:rsidR="0076002E" w:rsidRPr="00DF245B" w:rsidRDefault="0076002E" w:rsidP="0076002E">
      <w:pPr>
        <w:spacing w:after="0" w:line="240" w:lineRule="auto"/>
        <w:ind w:left="-284" w:right="-7"/>
        <w:jc w:val="both"/>
        <w:rPr>
          <w:rFonts w:ascii="Calibri Light" w:eastAsiaTheme="minorEastAsia" w:hAnsi="Calibri Light"/>
          <w:lang w:eastAsia="it-IT"/>
        </w:rPr>
      </w:pP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 xml:space="preserve"> Incompatibilità con altre Misure ed interventi:</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Voucher disabili;</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Sostegno “Accompagnamento all’Autonomia” del presente Avviso; Possibili integrazioni con altre Misure:</w:t>
      </w:r>
    </w:p>
    <w:p w:rsidR="0076002E" w:rsidRPr="00DF245B" w:rsidRDefault="0076002E" w:rsidP="0076002E">
      <w:pPr>
        <w:spacing w:after="0" w:line="240" w:lineRule="auto"/>
        <w:ind w:left="-284" w:right="-7"/>
        <w:jc w:val="both"/>
        <w:rPr>
          <w:rFonts w:ascii="Calibri Light" w:eastAsiaTheme="minorEastAsia" w:hAnsi="Calibri Light"/>
          <w:lang w:eastAsia="it-IT"/>
        </w:rPr>
      </w:pP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Tali Misure sommate al Contributo sopra definito non devono in ogni caso eccedere l’80% delle spese sostenute dalla persona con disabilità per remunerare il/gli assistenti personali regolarmente assunti o servizi relativi ad assistenza tutelare/educativa o di natura sociale assicurati da terzi (escluso i costi relativi alla frequenza dei servizi diurni).</w:t>
      </w:r>
    </w:p>
    <w:p w:rsidR="0076002E" w:rsidRPr="00DF245B" w:rsidRDefault="0076002E" w:rsidP="0076002E">
      <w:pPr>
        <w:spacing w:after="0" w:line="240" w:lineRule="auto"/>
        <w:ind w:left="-284" w:right="-7"/>
        <w:jc w:val="both"/>
        <w:rPr>
          <w:rFonts w:ascii="Calibri Light" w:eastAsiaTheme="minorEastAsia" w:hAnsi="Calibri Light"/>
          <w:lang w:eastAsia="it-IT"/>
        </w:rPr>
      </w:pP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 xml:space="preserve">Oltre ai requisiti di accesso previsti al punto 3 e 4 si stabiliscono per gli interventi di SUPPORTO ALLA RESIDENZIALITÀ, </w:t>
      </w:r>
      <w:r w:rsidRPr="00DF245B">
        <w:rPr>
          <w:rFonts w:ascii="Calibri Light" w:eastAsiaTheme="minorEastAsia" w:hAnsi="Calibri Light"/>
          <w:u w:val="single"/>
          <w:lang w:eastAsia="it-IT"/>
        </w:rPr>
        <w:t>le seguenti ulteriori priorità, premettendo che tali sostegni sono indirizzati a persone accolte in via permanente nelle residenzialità oggetto del presente Avviso ai sensi della DGR 34040/2020</w:t>
      </w:r>
      <w:r w:rsidRPr="00DF245B">
        <w:rPr>
          <w:rFonts w:ascii="Calibri Light" w:eastAsiaTheme="minorEastAsia" w:hAnsi="Calibri Light"/>
          <w:lang w:eastAsia="it-IT"/>
        </w:rPr>
        <w:t>:</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r>
      <w:r w:rsidRPr="00DF245B">
        <w:rPr>
          <w:rFonts w:ascii="Calibri Light" w:eastAsiaTheme="minorEastAsia" w:hAnsi="Calibri Light"/>
          <w:b/>
          <w:lang w:eastAsia="it-IT"/>
        </w:rPr>
        <w:t>persone già accolte</w:t>
      </w:r>
      <w:r w:rsidRPr="00DF245B">
        <w:rPr>
          <w:rFonts w:ascii="Calibri Light" w:eastAsiaTheme="minorEastAsia" w:hAnsi="Calibri Light"/>
          <w:lang w:eastAsia="it-IT"/>
        </w:rPr>
        <w:t xml:space="preserve"> alla data di approvazione dal presente Avviso, nelle residenzialità oggetto del Programma regionale DGR 3404/2020, senza alcun limite di età;</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 xml:space="preserve">persone per cui si prevede il </w:t>
      </w:r>
      <w:r w:rsidRPr="00DF245B">
        <w:rPr>
          <w:rFonts w:ascii="Calibri Light" w:eastAsiaTheme="minorEastAsia" w:hAnsi="Calibri Light"/>
          <w:b/>
          <w:lang w:eastAsia="it-IT"/>
        </w:rPr>
        <w:t>nuovo accesso alle residenzialità</w:t>
      </w:r>
      <w:r w:rsidRPr="00DF245B">
        <w:rPr>
          <w:rFonts w:ascii="Calibri Light" w:eastAsiaTheme="minorEastAsia" w:hAnsi="Calibri Light"/>
          <w:lang w:eastAsia="it-IT"/>
        </w:rPr>
        <w:t xml:space="preserve"> con le seguenti priorità:</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o</w:t>
      </w:r>
      <w:r w:rsidRPr="00DF245B">
        <w:rPr>
          <w:rFonts w:ascii="Calibri Light" w:eastAsiaTheme="minorEastAsia" w:hAnsi="Calibri Light"/>
          <w:lang w:eastAsia="it-IT"/>
        </w:rPr>
        <w:tab/>
        <w:t>indipendentemente dall’età, se per la persona disabile la famiglia ha avviato un percorso di messa a disposizione di proprio patrimonio immobiliare</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o</w:t>
      </w:r>
      <w:r w:rsidRPr="00DF245B">
        <w:rPr>
          <w:rFonts w:ascii="Calibri Light" w:eastAsiaTheme="minorEastAsia" w:hAnsi="Calibri Light"/>
          <w:lang w:eastAsia="it-IT"/>
        </w:rPr>
        <w:tab/>
        <w:t>nella fascia d’età 45- 64 anni;</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w:t>
      </w:r>
      <w:r w:rsidRPr="00DF245B">
        <w:rPr>
          <w:rFonts w:ascii="Calibri Light" w:eastAsiaTheme="minorEastAsia" w:hAnsi="Calibri Light"/>
          <w:lang w:eastAsia="it-IT"/>
        </w:rPr>
        <w:tab/>
        <w:t>persone con valutazione ADL inferiore/uguale a 4, IADL inferiore/uguale a 7,5 ovvero, se frequentanti CDD o se provenienti da RSD/CSS, in classe Sidi 5.</w:t>
      </w:r>
    </w:p>
    <w:p w:rsidR="0076002E" w:rsidRPr="00DF245B" w:rsidRDefault="0076002E" w:rsidP="0076002E">
      <w:pPr>
        <w:spacing w:after="0" w:line="240" w:lineRule="auto"/>
        <w:ind w:left="-284" w:right="-7"/>
        <w:jc w:val="both"/>
        <w:rPr>
          <w:rFonts w:ascii="Calibri Light" w:eastAsiaTheme="minorEastAsia" w:hAnsi="Calibri Light"/>
          <w:lang w:eastAsia="it-IT"/>
        </w:rPr>
      </w:pP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Si precisa che per la persona con disabilità da accogliere in tutte le soluzioni residenziali di cui al presente Programma, ai fini del pagamento della quota assistenziale, vale l’ultima residenza prima del ricovero.</w:t>
      </w:r>
    </w:p>
    <w:p w:rsidR="0076002E" w:rsidRDefault="0076002E" w:rsidP="0076002E">
      <w:pPr>
        <w:spacing w:after="0" w:line="240" w:lineRule="auto"/>
        <w:ind w:left="-284" w:right="-7"/>
        <w:jc w:val="both"/>
        <w:rPr>
          <w:rFonts w:ascii="Calibri Light" w:eastAsiaTheme="minorEastAsia" w:hAnsi="Calibri Light"/>
          <w:lang w:eastAsia="it-IT"/>
        </w:rPr>
      </w:pPr>
    </w:p>
    <w:p w:rsidR="00885B9B" w:rsidRPr="00DF245B" w:rsidRDefault="00885B9B" w:rsidP="0076002E">
      <w:pPr>
        <w:spacing w:after="0" w:line="240" w:lineRule="auto"/>
        <w:ind w:left="-284" w:right="-7"/>
        <w:jc w:val="both"/>
        <w:rPr>
          <w:rFonts w:ascii="Calibri Light" w:eastAsiaTheme="minorEastAsia" w:hAnsi="Calibri Light"/>
          <w:lang w:eastAsia="it-IT"/>
        </w:rPr>
      </w:pPr>
    </w:p>
    <w:p w:rsidR="0076002E" w:rsidRPr="00DF245B" w:rsidRDefault="0076002E" w:rsidP="002D2430">
      <w:pPr>
        <w:pStyle w:val="Paragrafoelenco"/>
        <w:numPr>
          <w:ilvl w:val="0"/>
          <w:numId w:val="4"/>
        </w:numPr>
        <w:spacing w:after="0" w:line="240" w:lineRule="auto"/>
        <w:ind w:right="-7"/>
        <w:rPr>
          <w:rFonts w:ascii="Calibri Light" w:eastAsiaTheme="minorEastAsia" w:hAnsi="Calibri Light"/>
          <w:u w:val="single"/>
          <w:lang w:eastAsia="it-IT"/>
        </w:rPr>
      </w:pPr>
      <w:r w:rsidRPr="00DF245B">
        <w:rPr>
          <w:rFonts w:ascii="Calibri Light" w:eastAsiaTheme="minorEastAsia" w:hAnsi="Calibri Light"/>
          <w:u w:val="single"/>
          <w:lang w:eastAsia="it-IT"/>
        </w:rPr>
        <w:lastRenderedPageBreak/>
        <w:t>Ricoveri di Pronto intervento/sollievo</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 xml:space="preserve">In caso di situazioni di emergenza (ad es. decesso o ricovero ospedaliero del care </w:t>
      </w:r>
      <w:proofErr w:type="spellStart"/>
      <w:r w:rsidRPr="00DF245B">
        <w:rPr>
          <w:rFonts w:ascii="Calibri Light" w:eastAsiaTheme="minorEastAsia" w:hAnsi="Calibri Light"/>
          <w:lang w:eastAsia="it-IT"/>
        </w:rPr>
        <w:t>giver</w:t>
      </w:r>
      <w:proofErr w:type="spellEnd"/>
      <w:r w:rsidRPr="00DF245B">
        <w:rPr>
          <w:rFonts w:ascii="Calibri Light" w:eastAsiaTheme="minorEastAsia" w:hAnsi="Calibri Light"/>
          <w:lang w:eastAsia="it-IT"/>
        </w:rPr>
        <w:t xml:space="preserve"> familiare, ecc.) che possono fortemente pregiudicare i sostegni necessari alla persona con disabilità grave per una vita dignitosa al proprio domicilio e non si possa efficacemente provvedere con servizi di assistenza domiciliare per consentire il suo permanere nel suo contesto di vita, si può attivare il seguente sostegno.</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 xml:space="preserve">Contributo </w:t>
      </w:r>
      <w:r w:rsidRPr="00DF245B">
        <w:rPr>
          <w:rFonts w:ascii="Calibri Light" w:eastAsiaTheme="minorEastAsia" w:hAnsi="Calibri Light"/>
          <w:b/>
          <w:lang w:eastAsia="it-IT"/>
        </w:rPr>
        <w:t>giornaliero pro capite fino ad € 100,00 per ricovero di pronto intervento</w:t>
      </w:r>
      <w:r w:rsidRPr="00DF245B">
        <w:rPr>
          <w:rFonts w:ascii="Calibri Light" w:eastAsiaTheme="minorEastAsia" w:hAnsi="Calibri Light"/>
          <w:lang w:eastAsia="it-IT"/>
        </w:rPr>
        <w:t xml:space="preserve">, per massimo n. 60 giorni, per sostenere il costo della retta assistenziale, commisurato al reddito familiare, non superiore all’80% del costo del ricovero come da Carta dei servizi dell’Ente gestore. </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I ricoveri temporanei devono realizzarsi presso le residenzialità stabilite dal Decreto ministeriale o se si verifica l’assenza di soluzioni abitative ad esse conformi, si provvede presso altre unità d’offerta residenziali per persone con disabilità (ad es. Comunità alloggio, Comunità alloggio Socio Sanitaria, Residenza Sociosanitaria).</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In caso di erogazione del Voucher per l’accompagnamento all’autonomia la persona disabile grave accolta in pronto intervento può proseguire le attività previste.</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Le domande per gli interventi “Pronto intervento” formulate usando l’allegato A al presente Avviso, potranno pervenire anche oltre il 31 dicembre 2020 in quanto le risorse saranno assegnate a sportello fino ad esaurimento fondi o comunque fino alla data del 31 dicembre 2022</w:t>
      </w:r>
    </w:p>
    <w:p w:rsidR="0076002E" w:rsidRPr="00DF245B" w:rsidRDefault="0076002E" w:rsidP="0076002E">
      <w:pPr>
        <w:spacing w:after="0" w:line="240" w:lineRule="auto"/>
        <w:ind w:left="-284" w:right="-7"/>
        <w:jc w:val="both"/>
        <w:rPr>
          <w:rFonts w:ascii="Calibri Light" w:eastAsiaTheme="minorEastAsia" w:hAnsi="Calibri Light"/>
          <w:lang w:eastAsia="it-IT"/>
        </w:rPr>
      </w:pPr>
    </w:p>
    <w:p w:rsidR="0076002E" w:rsidRPr="00DF245B" w:rsidRDefault="0076002E" w:rsidP="0076002E">
      <w:pPr>
        <w:spacing w:after="0" w:line="240" w:lineRule="auto"/>
        <w:ind w:left="-284" w:right="-7"/>
        <w:jc w:val="both"/>
        <w:rPr>
          <w:rFonts w:ascii="Calibri Light" w:eastAsiaTheme="minorEastAsia" w:hAnsi="Calibri Light"/>
          <w:b/>
          <w:u w:val="single"/>
          <w:lang w:eastAsia="it-IT"/>
        </w:rPr>
      </w:pPr>
      <w:r w:rsidRPr="00DF245B">
        <w:rPr>
          <w:rFonts w:ascii="Calibri Light" w:eastAsiaTheme="minorEastAsia" w:hAnsi="Calibri Light"/>
          <w:b/>
          <w:u w:val="single"/>
          <w:lang w:eastAsia="it-IT"/>
        </w:rPr>
        <w:t>6 - MODALITÀ E TERMINI PER LA PRESENTAZIONE DELLE ISTANZE</w:t>
      </w:r>
    </w:p>
    <w:p w:rsidR="0076002E" w:rsidRPr="00DF245B" w:rsidRDefault="0076002E" w:rsidP="0076002E">
      <w:pPr>
        <w:spacing w:after="0" w:line="240" w:lineRule="auto"/>
        <w:ind w:left="-284" w:right="-7"/>
        <w:jc w:val="both"/>
        <w:rPr>
          <w:rFonts w:ascii="Calibri Light" w:eastAsiaTheme="minorEastAsia" w:hAnsi="Calibri Light"/>
          <w:u w:val="single"/>
          <w:lang w:eastAsia="it-IT"/>
        </w:rPr>
      </w:pPr>
    </w:p>
    <w:p w:rsidR="0076002E" w:rsidRPr="00DF245B" w:rsidRDefault="0076002E" w:rsidP="0076002E">
      <w:pPr>
        <w:spacing w:after="0" w:line="240" w:lineRule="auto"/>
        <w:ind w:left="-284" w:right="-7"/>
        <w:jc w:val="both"/>
        <w:rPr>
          <w:rFonts w:ascii="Calibri Light" w:eastAsiaTheme="minorEastAsia" w:hAnsi="Calibri Light"/>
          <w:u w:val="single"/>
          <w:lang w:eastAsia="it-IT"/>
        </w:rPr>
      </w:pPr>
      <w:r w:rsidRPr="00DF245B">
        <w:rPr>
          <w:rFonts w:ascii="Calibri Light" w:eastAsiaTheme="minorEastAsia" w:hAnsi="Calibri Light"/>
          <w:u w:val="single"/>
          <w:lang w:eastAsia="it-IT"/>
        </w:rPr>
        <w:t>6.1 Richiesta di Continuità Del Progetto Individuale  e Progetti in Lista d’attesa dalle Precedenti Annualità</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Le domande già accolte ma non finanziate dai  precedenti bandi, 2017 e 2018, costituitisi in liste d’attesa presso i singoli Comuni di residenza, e le richieste di continuità del progetto individuale avviato nelle precedenti annualità 2016/2017, avranno priorità di rivalutazione del progetto individuale, previa r</w:t>
      </w:r>
      <w:r w:rsidR="00885B9B">
        <w:rPr>
          <w:rFonts w:ascii="Calibri Light" w:eastAsiaTheme="minorEastAsia" w:hAnsi="Calibri Light"/>
          <w:lang w:eastAsia="it-IT"/>
        </w:rPr>
        <w:t>ichiesta della persona con</w:t>
      </w:r>
      <w:r w:rsidRPr="00DF245B">
        <w:rPr>
          <w:rFonts w:ascii="Calibri Light" w:eastAsiaTheme="minorEastAsia" w:hAnsi="Calibri Light"/>
          <w:lang w:eastAsia="it-IT"/>
        </w:rPr>
        <w:t xml:space="preserve"> disabilità e/o dalle loro famiglie o di chi ne garantisce la protezione giuridica presso il Comune di residenza, utilizzando il modell</w:t>
      </w:r>
      <w:r w:rsidR="00885B9B">
        <w:rPr>
          <w:rFonts w:ascii="Calibri Light" w:eastAsiaTheme="minorEastAsia" w:hAnsi="Calibri Light"/>
          <w:lang w:eastAsia="it-IT"/>
        </w:rPr>
        <w:t xml:space="preserve">o allegato al presente Avviso </w:t>
      </w:r>
      <w:r w:rsidR="00885B9B" w:rsidRPr="00885B9B">
        <w:rPr>
          <w:rFonts w:ascii="Calibri Light" w:eastAsiaTheme="minorEastAsia" w:hAnsi="Calibri Light"/>
          <w:b/>
          <w:lang w:eastAsia="it-IT"/>
        </w:rPr>
        <w:t>(A</w:t>
      </w:r>
      <w:r w:rsidRPr="00885B9B">
        <w:rPr>
          <w:rFonts w:ascii="Calibri Light" w:eastAsiaTheme="minorEastAsia" w:hAnsi="Calibri Light"/>
          <w:b/>
          <w:lang w:eastAsia="it-IT"/>
        </w:rPr>
        <w:t>llegato B)</w:t>
      </w:r>
      <w:r w:rsidRPr="00DF245B">
        <w:rPr>
          <w:rFonts w:ascii="Calibri Light" w:eastAsiaTheme="minorEastAsia" w:hAnsi="Calibri Light"/>
          <w:lang w:eastAsia="it-IT"/>
        </w:rPr>
        <w:t>, fatta salva la verifica del mantenimento dei requisiti di accesso e delle finalità della L.112/2016, e dei requisiti definiti dalle Linee operative locali dell’Ambito di Mantova.</w:t>
      </w:r>
    </w:p>
    <w:p w:rsidR="0076002E" w:rsidRPr="00DF245B" w:rsidRDefault="0076002E" w:rsidP="0076002E">
      <w:pPr>
        <w:spacing w:after="0" w:line="240" w:lineRule="auto"/>
        <w:ind w:left="-284" w:right="-7"/>
        <w:jc w:val="both"/>
        <w:rPr>
          <w:rFonts w:ascii="Calibri Light" w:eastAsiaTheme="minorEastAsia" w:hAnsi="Calibri Light"/>
          <w:lang w:eastAsia="it-IT"/>
        </w:rPr>
      </w:pPr>
    </w:p>
    <w:p w:rsidR="0076002E" w:rsidRPr="00DF245B" w:rsidRDefault="0076002E" w:rsidP="0076002E">
      <w:pPr>
        <w:spacing w:after="0" w:line="240" w:lineRule="auto"/>
        <w:ind w:left="-284" w:right="-7"/>
        <w:jc w:val="both"/>
        <w:rPr>
          <w:rFonts w:ascii="Calibri Light" w:eastAsiaTheme="minorEastAsia" w:hAnsi="Calibri Light"/>
          <w:u w:val="single"/>
          <w:lang w:eastAsia="it-IT"/>
        </w:rPr>
      </w:pPr>
      <w:r w:rsidRPr="00DF245B">
        <w:rPr>
          <w:rFonts w:ascii="Calibri Light" w:eastAsiaTheme="minorEastAsia" w:hAnsi="Calibri Light"/>
          <w:u w:val="single"/>
          <w:lang w:eastAsia="it-IT"/>
        </w:rPr>
        <w:t>6.2 Richiesta d’istanza di Progetto Individuale</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Le istanze, con allegata la dichiarazione ISEE e la documentazione attestante la disabilità grave ai sensi dell’Art.3 comma 3 della L.104/92 (certificazione e verbale), devono essere presentate al Comune di residenza, come definito nelle Linee operative locali dell’Ambito di Mantova, da parte di Persone con disabilità e/o dalle loro famiglie o da chi ne garantisce la protezione giuridica.</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Al fine di favorire la massima diffusione del presente Avviso ed accompagnare le persone disabili verso le progettualità di vita indipendente, le Associazioni di famiglie di persone disabili, le Associazioni di persone con disabilità ed Enti del Terzo Settore (preferibilmente in co-progettazione) possono sostenere la presentazione delle istanze (e se del caso le trasmettono) comunque redatte e sottoscritte in forma singola.</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885B9B">
        <w:rPr>
          <w:rFonts w:ascii="Calibri Light" w:eastAsiaTheme="minorEastAsia" w:hAnsi="Calibri Light"/>
          <w:b/>
          <w:lang w:eastAsia="it-IT"/>
        </w:rPr>
        <w:t>Le istanze per l’accesso ai benefici previsti dal presente Avviso, dovranno essere trasmesse al Comune di residenza, Settore servizi sociali entro e non oltre il 31/12/2020</w:t>
      </w:r>
      <w:r w:rsidRPr="00DF245B">
        <w:rPr>
          <w:rFonts w:ascii="Calibri Light" w:eastAsiaTheme="minorEastAsia" w:hAnsi="Calibri Light"/>
          <w:lang w:eastAsia="it-IT"/>
        </w:rPr>
        <w:t>, secondo le diverse modalità e i giorni di apertura al pubblico dei 14 Comuni del distretto utilizzando il modell</w:t>
      </w:r>
      <w:r w:rsidR="00885B9B">
        <w:rPr>
          <w:rFonts w:ascii="Calibri Light" w:eastAsiaTheme="minorEastAsia" w:hAnsi="Calibri Light"/>
          <w:lang w:eastAsia="it-IT"/>
        </w:rPr>
        <w:t xml:space="preserve">o allegato al presente avviso </w:t>
      </w:r>
      <w:r w:rsidR="00885B9B" w:rsidRPr="00885B9B">
        <w:rPr>
          <w:rFonts w:ascii="Calibri Light" w:eastAsiaTheme="minorEastAsia" w:hAnsi="Calibri Light"/>
          <w:b/>
          <w:lang w:eastAsia="it-IT"/>
        </w:rPr>
        <w:t>(A</w:t>
      </w:r>
      <w:r w:rsidRPr="00885B9B">
        <w:rPr>
          <w:rFonts w:ascii="Calibri Light" w:eastAsiaTheme="minorEastAsia" w:hAnsi="Calibri Light"/>
          <w:b/>
          <w:lang w:eastAsia="it-IT"/>
        </w:rPr>
        <w:t>llegato A)</w:t>
      </w:r>
      <w:r w:rsidRPr="00DF245B">
        <w:rPr>
          <w:rFonts w:ascii="Calibri Light" w:eastAsiaTheme="minorEastAsia" w:hAnsi="Calibri Light"/>
          <w:lang w:eastAsia="it-IT"/>
        </w:rPr>
        <w:t xml:space="preserve"> o</w:t>
      </w:r>
      <w:r w:rsidR="00B54611" w:rsidRPr="00DF245B">
        <w:rPr>
          <w:rFonts w:ascii="Calibri Light" w:eastAsiaTheme="minorEastAsia" w:hAnsi="Calibri Light"/>
          <w:lang w:eastAsia="it-IT"/>
        </w:rPr>
        <w:t xml:space="preserve"> inviate via </w:t>
      </w:r>
      <w:proofErr w:type="spellStart"/>
      <w:r w:rsidR="00B54611" w:rsidRPr="00DF245B">
        <w:rPr>
          <w:rFonts w:ascii="Calibri Light" w:eastAsiaTheme="minorEastAsia" w:hAnsi="Calibri Light"/>
          <w:lang w:eastAsia="it-IT"/>
        </w:rPr>
        <w:t>pec</w:t>
      </w:r>
      <w:proofErr w:type="spellEnd"/>
      <w:r w:rsidR="00B54611" w:rsidRPr="00DF245B">
        <w:rPr>
          <w:rFonts w:ascii="Calibri Light" w:eastAsiaTheme="minorEastAsia" w:hAnsi="Calibri Light"/>
          <w:lang w:eastAsia="it-IT"/>
        </w:rPr>
        <w:t xml:space="preserve"> all’</w:t>
      </w:r>
      <w:r w:rsidR="002938CD" w:rsidRPr="00DF245B">
        <w:rPr>
          <w:rFonts w:ascii="Calibri Light" w:eastAsiaTheme="minorEastAsia" w:hAnsi="Calibri Light"/>
          <w:lang w:eastAsia="it-IT"/>
        </w:rPr>
        <w:t>indirizzo del comune di r</w:t>
      </w:r>
      <w:r w:rsidR="00B54611" w:rsidRPr="00DF245B">
        <w:rPr>
          <w:rFonts w:ascii="Calibri Light" w:eastAsiaTheme="minorEastAsia" w:hAnsi="Calibri Light"/>
          <w:lang w:eastAsia="it-IT"/>
        </w:rPr>
        <w:t>iferimento</w:t>
      </w:r>
      <w:r w:rsidR="00B54611" w:rsidRPr="00DF245B">
        <w:rPr>
          <w:rFonts w:ascii="Calibri Light" w:eastAsiaTheme="minorEastAsia" w:hAnsi="Calibri Light"/>
          <w:highlight w:val="yellow"/>
          <w:lang w:eastAsia="it-IT"/>
        </w:rPr>
        <w:t xml:space="preserve">. </w:t>
      </w:r>
      <w:r w:rsidR="00DF245B" w:rsidRPr="00DF245B">
        <w:rPr>
          <w:rFonts w:ascii="Calibri Light" w:eastAsiaTheme="minorEastAsia" w:hAnsi="Calibri Light"/>
          <w:highlight w:val="yellow"/>
          <w:lang w:eastAsia="it-IT"/>
        </w:rPr>
        <w:t>Ogni comune deve</w:t>
      </w:r>
      <w:r w:rsidRPr="00DF245B">
        <w:rPr>
          <w:rFonts w:ascii="Calibri Light" w:eastAsiaTheme="minorEastAsia" w:hAnsi="Calibri Light"/>
          <w:highlight w:val="yellow"/>
          <w:lang w:eastAsia="it-IT"/>
        </w:rPr>
        <w:t xml:space="preserve"> </w:t>
      </w:r>
      <w:r w:rsidR="00DF245B" w:rsidRPr="00DF245B">
        <w:rPr>
          <w:rFonts w:ascii="Calibri Light" w:eastAsiaTheme="minorEastAsia" w:hAnsi="Calibri Light"/>
          <w:highlight w:val="yellow"/>
          <w:lang w:eastAsia="it-IT"/>
        </w:rPr>
        <w:t xml:space="preserve">inserire la propria </w:t>
      </w:r>
      <w:proofErr w:type="spellStart"/>
      <w:r w:rsidR="00DF245B" w:rsidRPr="00DF245B">
        <w:rPr>
          <w:rFonts w:ascii="Calibri Light" w:eastAsiaTheme="minorEastAsia" w:hAnsi="Calibri Light"/>
          <w:highlight w:val="yellow"/>
          <w:lang w:eastAsia="it-IT"/>
        </w:rPr>
        <w:t>pec</w:t>
      </w:r>
      <w:proofErr w:type="spellEnd"/>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 xml:space="preserve">Per le domande inviate via </w:t>
      </w:r>
      <w:proofErr w:type="spellStart"/>
      <w:r w:rsidRPr="00DF245B">
        <w:rPr>
          <w:rFonts w:ascii="Calibri Light" w:eastAsiaTheme="minorEastAsia" w:hAnsi="Calibri Light"/>
          <w:lang w:eastAsia="it-IT"/>
        </w:rPr>
        <w:t>pec</w:t>
      </w:r>
      <w:proofErr w:type="spellEnd"/>
      <w:r w:rsidRPr="00DF245B">
        <w:rPr>
          <w:rFonts w:ascii="Calibri Light" w:eastAsiaTheme="minorEastAsia" w:hAnsi="Calibri Light"/>
          <w:lang w:eastAsia="it-IT"/>
        </w:rPr>
        <w:t xml:space="preserve"> farà fede l’ora di inoltro della comunicazione </w:t>
      </w:r>
      <w:proofErr w:type="spellStart"/>
      <w:r w:rsidRPr="00DF245B">
        <w:rPr>
          <w:rFonts w:ascii="Calibri Light" w:eastAsiaTheme="minorEastAsia" w:hAnsi="Calibri Light"/>
          <w:lang w:eastAsia="it-IT"/>
        </w:rPr>
        <w:t>pec</w:t>
      </w:r>
      <w:proofErr w:type="spellEnd"/>
      <w:r w:rsidRPr="00DF245B">
        <w:rPr>
          <w:rFonts w:ascii="Calibri Light" w:eastAsiaTheme="minorEastAsia" w:hAnsi="Calibri Light"/>
          <w:lang w:eastAsia="it-IT"/>
        </w:rPr>
        <w:t xml:space="preserve"> (ossia entro le ore 13 del 31.12.2020) anche se verrà protocollata in data successiva.</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Al momento della presentazione dell’ istanza, il Comune di residenza effettuerà la verifica della congruità dei requisiti formali e provvederà a trasmettere l’istanza all’Assistente Sociale dell’Ambito presso il Centro Multiservizi di Mantova, che provvederà alla prima valutazione d’accesso alla misura in coordinamento con l’Assistente sociale del Comune di residenza della persona disabile adulta, per la condivisione delle iniziative progettuali eventualmente attivate dal Servizio Sociale comunale con la persona disabile, e prima dell’avvio dell’iter di Valutazione Multidimensionale integrato, necessario ai fini della definizione del progetto individuale.</w:t>
      </w:r>
    </w:p>
    <w:p w:rsidR="0076002E" w:rsidRPr="00DF245B" w:rsidRDefault="0076002E" w:rsidP="0076002E">
      <w:pPr>
        <w:spacing w:after="0" w:line="240" w:lineRule="auto"/>
        <w:ind w:left="-284" w:right="-7"/>
        <w:jc w:val="both"/>
        <w:rPr>
          <w:rFonts w:ascii="Calibri Light" w:eastAsiaTheme="minorEastAsia" w:hAnsi="Calibri Light"/>
          <w:lang w:eastAsia="it-IT"/>
        </w:rPr>
      </w:pPr>
    </w:p>
    <w:p w:rsidR="0076002E" w:rsidRPr="00DF245B" w:rsidRDefault="0076002E" w:rsidP="0076002E">
      <w:pPr>
        <w:spacing w:after="0" w:line="240" w:lineRule="auto"/>
        <w:ind w:left="-284" w:right="-7"/>
        <w:jc w:val="both"/>
        <w:rPr>
          <w:rFonts w:ascii="Calibri Light" w:eastAsiaTheme="minorEastAsia" w:hAnsi="Calibri Light"/>
          <w:b/>
          <w:u w:val="single"/>
          <w:lang w:eastAsia="it-IT"/>
        </w:rPr>
      </w:pPr>
      <w:r w:rsidRPr="00DF245B">
        <w:rPr>
          <w:rFonts w:ascii="Calibri Light" w:eastAsiaTheme="minorEastAsia" w:hAnsi="Calibri Light"/>
          <w:b/>
          <w:u w:val="single"/>
          <w:lang w:eastAsia="it-IT"/>
        </w:rPr>
        <w:lastRenderedPageBreak/>
        <w:t>7 – PROGETTO INDIVIDUALE</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 xml:space="preserve">L’accesso agli interventi è subordinato alla definizione di un PROGETTO INDIVIDUALE che - come previsto dalle Linee Operative Locali redatte in modo uniforme e condiviso per tutti i territori dell’ATS Val Padana - presuppone la Valutazione Multidimensionale delle persone disabili da parte dell'equipe multi- professionale delle ASST in raccordo con gli operatori sociali degli Ambiti territoriali/Comuni (Centro Multiservizi ex </w:t>
      </w:r>
      <w:proofErr w:type="spellStart"/>
      <w:r w:rsidRPr="00DF245B">
        <w:rPr>
          <w:rFonts w:ascii="Calibri Light" w:eastAsiaTheme="minorEastAsia" w:hAnsi="Calibri Light"/>
          <w:lang w:eastAsia="it-IT"/>
        </w:rPr>
        <w:t>Cead</w:t>
      </w:r>
      <w:proofErr w:type="spellEnd"/>
      <w:r w:rsidRPr="00DF245B">
        <w:rPr>
          <w:rFonts w:ascii="Calibri Light" w:eastAsiaTheme="minorEastAsia" w:hAnsi="Calibri Light"/>
          <w:lang w:eastAsia="it-IT"/>
        </w:rPr>
        <w:t xml:space="preserve"> di Mantova) e integrata dalle figure professionali dei servizi di riferimento, in particolare per le situazioni ad alta complessità di sostegno individuati in fase di prima valutazione d’accesso.</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Il Progetto, che ha una durata di due anni, riassume le risorse umane ed economiche in un “budget di progetto” che declina le risorse necessarie alla realizzazione delle diverse fasi, per le dimensioni di vita della persona e per il raggiungimento degli obiettivi declinati per ogni singola fase.</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 xml:space="preserve">Ciascun intervento potrà essere avviato soltanto a seguito della definizione del progetto individuale. </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Il progetto individuale è sottoscritto dalla persona disabile o dall’ Amministratore di Sostegno o altre figure di tutela giuridica, dagli operatori socio-sanitari dell’equipe di valutazione multidimensionale, dall’As</w:t>
      </w:r>
      <w:r w:rsidR="0070315A">
        <w:rPr>
          <w:rFonts w:ascii="Calibri Light" w:eastAsiaTheme="minorEastAsia" w:hAnsi="Calibri Light"/>
          <w:lang w:eastAsia="it-IT"/>
        </w:rPr>
        <w:t>sistente Sociale dell’Ambito e</w:t>
      </w:r>
      <w:r w:rsidRPr="00DF245B">
        <w:rPr>
          <w:rFonts w:ascii="Calibri Light" w:eastAsiaTheme="minorEastAsia" w:hAnsi="Calibri Light"/>
          <w:lang w:eastAsia="it-IT"/>
        </w:rPr>
        <w:t xml:space="preserve"> del Comune di residenza e dalla figura individuata dall'equipe in qualità di case manager del progetto. </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Sono previsti due momenti di monitoraggio nel progetto individuale da concordarsi con la figura individuata in qualità di case manager. Il primo monitoraggio al termine della prima annualità, mentre il secondo monitoraggio verrà effettuato prima della scadenza del progetto al fine di un coordinamento per le eventuali modalità di prosecuzione dello stesso.</w:t>
      </w:r>
    </w:p>
    <w:p w:rsidR="0076002E" w:rsidRPr="00DF245B" w:rsidRDefault="0076002E" w:rsidP="0076002E">
      <w:pPr>
        <w:spacing w:after="0" w:line="240" w:lineRule="auto"/>
        <w:ind w:left="-284" w:right="-7"/>
        <w:jc w:val="both"/>
        <w:rPr>
          <w:rFonts w:ascii="Calibri Light" w:eastAsiaTheme="minorEastAsia" w:hAnsi="Calibri Light"/>
          <w:lang w:eastAsia="it-IT"/>
        </w:rPr>
      </w:pPr>
      <w:r w:rsidRPr="00DF245B">
        <w:rPr>
          <w:rFonts w:ascii="Calibri Light" w:eastAsiaTheme="minorEastAsia" w:hAnsi="Calibri Light"/>
          <w:lang w:eastAsia="it-IT"/>
        </w:rPr>
        <w:t>In qualunque momento, qualora dovessero essere rilevate criticità che presentino la necessità di una rivalutazione, il case manager avrà il compito di segnalare al centro multiservizi le criticità riscontrate.</w:t>
      </w:r>
    </w:p>
    <w:p w:rsidR="0076002E" w:rsidRPr="00DF245B" w:rsidRDefault="0076002E" w:rsidP="0076002E">
      <w:pPr>
        <w:spacing w:after="0" w:line="240" w:lineRule="auto"/>
        <w:ind w:left="-284" w:right="-7"/>
        <w:rPr>
          <w:rFonts w:ascii="Calibri Light" w:eastAsiaTheme="minorEastAsia" w:hAnsi="Calibri Light"/>
          <w:b/>
          <w:u w:val="single"/>
          <w:lang w:eastAsia="it-IT"/>
        </w:rPr>
      </w:pPr>
    </w:p>
    <w:p w:rsidR="0076002E" w:rsidRPr="00DF245B" w:rsidRDefault="0076002E" w:rsidP="0076002E">
      <w:pPr>
        <w:spacing w:after="0" w:line="240" w:lineRule="auto"/>
        <w:ind w:left="-284" w:right="-7"/>
        <w:rPr>
          <w:rFonts w:ascii="Calibri Light" w:eastAsiaTheme="minorEastAsia" w:hAnsi="Calibri Light"/>
          <w:b/>
          <w:u w:val="single"/>
          <w:lang w:eastAsia="it-IT"/>
        </w:rPr>
      </w:pPr>
      <w:r w:rsidRPr="00DF245B">
        <w:rPr>
          <w:rFonts w:ascii="Calibri Light" w:eastAsiaTheme="minorEastAsia" w:hAnsi="Calibri Light"/>
          <w:b/>
          <w:u w:val="single"/>
          <w:lang w:eastAsia="it-IT"/>
        </w:rPr>
        <w:t xml:space="preserve">8 – TEMPI DI ATTUAZIONE </w:t>
      </w:r>
    </w:p>
    <w:p w:rsidR="0076002E" w:rsidRPr="00DF245B" w:rsidRDefault="00DF245B" w:rsidP="0076002E">
      <w:pPr>
        <w:spacing w:after="0" w:line="240" w:lineRule="auto"/>
        <w:ind w:left="-284" w:right="-7"/>
        <w:rPr>
          <w:rFonts w:ascii="Calibri Light" w:eastAsiaTheme="minorEastAsia" w:hAnsi="Calibri Light"/>
          <w:lang w:eastAsia="it-IT"/>
        </w:rPr>
      </w:pPr>
      <w:r w:rsidRPr="00DF245B">
        <w:rPr>
          <w:rFonts w:ascii="Calibri Light" w:eastAsiaTheme="minorEastAsia" w:hAnsi="Calibri Light"/>
          <w:lang w:eastAsia="it-IT"/>
        </w:rPr>
        <w:t>Ricezione istanze dal 01 dicembre</w:t>
      </w:r>
      <w:r w:rsidR="0076002E" w:rsidRPr="00DF245B">
        <w:rPr>
          <w:rFonts w:ascii="Calibri Light" w:eastAsiaTheme="minorEastAsia" w:hAnsi="Calibri Light"/>
          <w:lang w:eastAsia="it-IT"/>
        </w:rPr>
        <w:t xml:space="preserve"> al 31 dicembre 2020</w:t>
      </w:r>
    </w:p>
    <w:p w:rsidR="0076002E" w:rsidRPr="00DF245B" w:rsidRDefault="0076002E" w:rsidP="0076002E">
      <w:pPr>
        <w:spacing w:after="0" w:line="240" w:lineRule="auto"/>
        <w:ind w:left="-284" w:right="-7"/>
        <w:rPr>
          <w:rFonts w:ascii="Calibri Light" w:eastAsiaTheme="minorEastAsia" w:hAnsi="Calibri Light"/>
          <w:lang w:eastAsia="it-IT"/>
        </w:rPr>
      </w:pPr>
      <w:r w:rsidRPr="00DF245B">
        <w:rPr>
          <w:rFonts w:ascii="Calibri Light" w:eastAsiaTheme="minorEastAsia" w:hAnsi="Calibri Light"/>
          <w:lang w:eastAsia="it-IT"/>
        </w:rPr>
        <w:t>Individuazione beneficiari entro il 28 febbraio 2021</w:t>
      </w:r>
    </w:p>
    <w:p w:rsidR="0076002E" w:rsidRPr="00DF245B" w:rsidRDefault="0076002E" w:rsidP="0076002E">
      <w:pPr>
        <w:spacing w:after="0" w:line="240" w:lineRule="auto"/>
        <w:ind w:left="-284" w:right="-7"/>
        <w:rPr>
          <w:rFonts w:ascii="Calibri Light" w:eastAsiaTheme="minorEastAsia" w:hAnsi="Calibri Light"/>
          <w:lang w:eastAsia="it-IT"/>
        </w:rPr>
      </w:pPr>
      <w:r w:rsidRPr="00DF245B">
        <w:rPr>
          <w:rFonts w:ascii="Calibri Light" w:eastAsiaTheme="minorEastAsia" w:hAnsi="Calibri Light"/>
          <w:lang w:eastAsia="it-IT"/>
        </w:rPr>
        <w:t>Pubblicazione graduatoria da parte dei comuni entro il 20 marzo 2021</w:t>
      </w:r>
    </w:p>
    <w:p w:rsidR="0076002E" w:rsidRPr="00DF245B" w:rsidRDefault="0076002E" w:rsidP="0076002E">
      <w:pPr>
        <w:spacing w:after="0" w:line="240" w:lineRule="auto"/>
        <w:ind w:left="-284" w:right="-7"/>
        <w:rPr>
          <w:rFonts w:ascii="Calibri Light" w:eastAsiaTheme="minorEastAsia" w:hAnsi="Calibri Light"/>
          <w:lang w:eastAsia="it-IT"/>
        </w:rPr>
      </w:pPr>
      <w:r w:rsidRPr="00DF245B">
        <w:rPr>
          <w:rFonts w:ascii="Calibri Light" w:eastAsiaTheme="minorEastAsia" w:hAnsi="Calibri Light"/>
          <w:lang w:eastAsia="it-IT"/>
        </w:rPr>
        <w:t>Redazione Progetti personalizzati (biennali) entro il 20 aprile 2021</w:t>
      </w:r>
    </w:p>
    <w:p w:rsidR="0076002E" w:rsidRPr="00DF245B" w:rsidRDefault="0076002E" w:rsidP="0076002E">
      <w:pPr>
        <w:spacing w:after="0" w:line="240" w:lineRule="auto"/>
        <w:ind w:left="-284" w:right="-7"/>
        <w:rPr>
          <w:rFonts w:ascii="Calibri Light" w:eastAsiaTheme="minorEastAsia" w:hAnsi="Calibri Light"/>
          <w:lang w:eastAsia="it-IT"/>
        </w:rPr>
      </w:pPr>
      <w:r w:rsidRPr="00DF245B">
        <w:rPr>
          <w:rFonts w:ascii="Calibri Light" w:eastAsiaTheme="minorEastAsia" w:hAnsi="Calibri Light"/>
          <w:lang w:eastAsia="it-IT"/>
        </w:rPr>
        <w:t>Attuazione interventi a decorrere dal 31 maggio 2021</w:t>
      </w:r>
    </w:p>
    <w:p w:rsidR="0076002E" w:rsidRPr="00DF245B" w:rsidRDefault="0076002E" w:rsidP="0076002E">
      <w:pPr>
        <w:spacing w:after="0" w:line="240" w:lineRule="auto"/>
        <w:ind w:left="-284" w:right="-7"/>
        <w:rPr>
          <w:rFonts w:ascii="Calibri Light" w:eastAsiaTheme="minorEastAsia" w:hAnsi="Calibri Light"/>
          <w:lang w:eastAsia="it-IT"/>
        </w:rPr>
      </w:pPr>
    </w:p>
    <w:p w:rsidR="0076002E" w:rsidRPr="00DF245B" w:rsidRDefault="0076002E" w:rsidP="0076002E">
      <w:pPr>
        <w:spacing w:after="0" w:line="240" w:lineRule="auto"/>
        <w:ind w:left="-284" w:right="-7"/>
        <w:rPr>
          <w:rFonts w:ascii="Calibri Light" w:eastAsiaTheme="minorEastAsia" w:hAnsi="Calibri Light"/>
          <w:lang w:eastAsia="it-IT"/>
        </w:rPr>
      </w:pPr>
      <w:r w:rsidRPr="00DF245B">
        <w:rPr>
          <w:rFonts w:ascii="Calibri Light" w:eastAsiaTheme="minorEastAsia" w:hAnsi="Calibri Light"/>
          <w:b/>
          <w:lang w:eastAsia="it-IT"/>
        </w:rPr>
        <w:t>Termine interventi a partire dai 24 mesi dall’avvio dell’attuazione degli interventi</w:t>
      </w:r>
      <w:r w:rsidRPr="00DF245B">
        <w:rPr>
          <w:rFonts w:ascii="Calibri Light" w:eastAsiaTheme="minorEastAsia" w:hAnsi="Calibri Light"/>
          <w:lang w:eastAsia="it-IT"/>
        </w:rPr>
        <w:t xml:space="preserve">. </w:t>
      </w:r>
    </w:p>
    <w:p w:rsidR="0076002E" w:rsidRPr="00DF245B" w:rsidRDefault="0076002E" w:rsidP="0076002E">
      <w:pPr>
        <w:spacing w:after="0" w:line="240" w:lineRule="auto"/>
        <w:ind w:left="-284" w:right="-7"/>
        <w:rPr>
          <w:rFonts w:ascii="Calibri Light" w:eastAsiaTheme="minorEastAsia" w:hAnsi="Calibri Light"/>
          <w:lang w:eastAsia="it-IT"/>
        </w:rPr>
      </w:pPr>
    </w:p>
    <w:p w:rsidR="0076002E" w:rsidRPr="00DF245B" w:rsidRDefault="0076002E" w:rsidP="0076002E">
      <w:pPr>
        <w:spacing w:after="0" w:line="240" w:lineRule="auto"/>
        <w:ind w:left="-284" w:right="-7"/>
        <w:rPr>
          <w:rFonts w:ascii="Calibri Light" w:eastAsiaTheme="minorEastAsia" w:hAnsi="Calibri Light"/>
          <w:lang w:eastAsia="it-IT"/>
        </w:rPr>
      </w:pPr>
    </w:p>
    <w:p w:rsidR="0076002E" w:rsidRPr="00DF245B" w:rsidRDefault="0076002E" w:rsidP="0076002E">
      <w:pPr>
        <w:spacing w:after="0" w:line="240" w:lineRule="auto"/>
        <w:ind w:left="-284" w:right="-7"/>
        <w:rPr>
          <w:rFonts w:ascii="Calibri Light" w:eastAsiaTheme="minorEastAsia" w:hAnsi="Calibri Light"/>
          <w:b/>
          <w:u w:val="single"/>
          <w:lang w:eastAsia="it-IT"/>
        </w:rPr>
      </w:pPr>
      <w:r w:rsidRPr="00DF245B">
        <w:rPr>
          <w:rFonts w:ascii="Calibri Light" w:eastAsiaTheme="minorEastAsia" w:hAnsi="Calibri Light"/>
          <w:b/>
          <w:u w:val="single"/>
          <w:lang w:eastAsia="it-IT"/>
        </w:rPr>
        <w:t xml:space="preserve">9 – INFORMATIVA SUL TRATTAMENTO DEI DATI PERSONALI </w:t>
      </w:r>
    </w:p>
    <w:p w:rsidR="0076002E" w:rsidRPr="00DF245B" w:rsidRDefault="0076002E" w:rsidP="0076002E">
      <w:pPr>
        <w:spacing w:after="0" w:line="240" w:lineRule="auto"/>
        <w:ind w:left="-284" w:right="-7"/>
        <w:rPr>
          <w:rFonts w:ascii="Calibri Light" w:eastAsiaTheme="minorEastAsia" w:hAnsi="Calibri Light"/>
          <w:lang w:eastAsia="it-IT"/>
        </w:rPr>
      </w:pPr>
      <w:r w:rsidRPr="00DF245B">
        <w:rPr>
          <w:rFonts w:ascii="Calibri Light" w:eastAsiaTheme="minorEastAsia" w:hAnsi="Calibri Light"/>
          <w:lang w:eastAsia="it-IT"/>
        </w:rPr>
        <w:t>Il trattamento dei dati personali, dati particolari (art.  9 del Regolamento UE  679/16) e giudiziari (art.  10 del Regolamento UE 679/16) sarà effettuato secondo le previsioni del Regolamento UE 679/16. I dati acquisiti in esecuzione del presente avviso verranno utilizzati esclusivamente per le finalità relative al procedimento amministrativo per il quale gli anzidetti dati vengono comunicati, secondo le modalità previste dalla legge e dai regolamenti vigenti. Titolare del trattamento è il responsabile del procedimento.</w:t>
      </w:r>
    </w:p>
    <w:p w:rsidR="0076002E" w:rsidRPr="00DF245B" w:rsidRDefault="0076002E" w:rsidP="0076002E">
      <w:pPr>
        <w:spacing w:after="0" w:line="240" w:lineRule="auto"/>
        <w:ind w:left="-284" w:right="-7"/>
        <w:rPr>
          <w:rFonts w:ascii="Calibri Light" w:eastAsiaTheme="minorEastAsia" w:hAnsi="Calibri Light"/>
          <w:lang w:eastAsia="it-IT"/>
        </w:rPr>
      </w:pPr>
    </w:p>
    <w:p w:rsidR="0076002E" w:rsidRPr="00DF245B" w:rsidRDefault="0076002E" w:rsidP="0076002E">
      <w:pPr>
        <w:spacing w:after="0" w:line="240" w:lineRule="auto"/>
        <w:ind w:left="-284" w:right="-7"/>
        <w:rPr>
          <w:rFonts w:ascii="Calibri Light" w:eastAsiaTheme="minorEastAsia" w:hAnsi="Calibri Light"/>
          <w:b/>
          <w:u w:val="single"/>
          <w:lang w:eastAsia="it-IT"/>
        </w:rPr>
      </w:pPr>
      <w:r w:rsidRPr="00DF245B">
        <w:rPr>
          <w:rFonts w:ascii="Calibri Light" w:eastAsiaTheme="minorEastAsia" w:hAnsi="Calibri Light"/>
          <w:b/>
          <w:u w:val="single"/>
          <w:lang w:eastAsia="it-IT"/>
        </w:rPr>
        <w:t xml:space="preserve">10 - VERIFICHE E CONTROLLI </w:t>
      </w:r>
    </w:p>
    <w:p w:rsidR="0076002E" w:rsidRPr="00DF245B" w:rsidRDefault="0076002E" w:rsidP="0076002E">
      <w:pPr>
        <w:spacing w:after="0" w:line="240" w:lineRule="auto"/>
        <w:ind w:left="-284" w:right="-7"/>
        <w:rPr>
          <w:rFonts w:ascii="Calibri Light" w:eastAsiaTheme="minorEastAsia" w:hAnsi="Calibri Light"/>
          <w:lang w:eastAsia="it-IT"/>
        </w:rPr>
      </w:pPr>
      <w:r w:rsidRPr="00DF245B">
        <w:rPr>
          <w:rFonts w:ascii="Calibri Light" w:eastAsiaTheme="minorEastAsia" w:hAnsi="Calibri Light"/>
          <w:lang w:eastAsia="it-IT"/>
        </w:rPr>
        <w:t>1.</w:t>
      </w:r>
      <w:r w:rsidRPr="00DF245B">
        <w:rPr>
          <w:rFonts w:ascii="Calibri Light" w:eastAsiaTheme="minorEastAsia" w:hAnsi="Calibri Light"/>
          <w:lang w:eastAsia="it-IT"/>
        </w:rPr>
        <w:tab/>
        <w:t>Il Comune capofila dell’Ambito distrettuale/ di residenza si riserva di verificare la veridicità della situazioni dichiarate.</w:t>
      </w:r>
    </w:p>
    <w:p w:rsidR="0076002E" w:rsidRPr="00DF245B" w:rsidRDefault="0076002E" w:rsidP="0076002E">
      <w:pPr>
        <w:spacing w:after="0" w:line="240" w:lineRule="auto"/>
        <w:ind w:left="-284" w:right="-7"/>
        <w:rPr>
          <w:rFonts w:ascii="Calibri Light" w:eastAsiaTheme="minorEastAsia" w:hAnsi="Calibri Light"/>
          <w:lang w:eastAsia="it-IT"/>
        </w:rPr>
      </w:pPr>
      <w:r w:rsidRPr="00DF245B">
        <w:rPr>
          <w:rFonts w:ascii="Calibri Light" w:eastAsiaTheme="minorEastAsia" w:hAnsi="Calibri Light"/>
          <w:lang w:eastAsia="it-IT"/>
        </w:rPr>
        <w:t>2.</w:t>
      </w:r>
      <w:r w:rsidRPr="00DF245B">
        <w:rPr>
          <w:rFonts w:ascii="Calibri Light" w:eastAsiaTheme="minorEastAsia" w:hAnsi="Calibri Light"/>
          <w:lang w:eastAsia="it-IT"/>
        </w:rPr>
        <w:tab/>
        <w:t>Nel caso sia accertata l’erogazione indebita di contributi dovuta alla perdita dei requisiti, a dichiarazioni non veritiere, il Comune Capofila/ di residenza provvederà immediatamente alla revoca del beneficio e alle azioni di recupero delle somme indebitamente corrisposte, fatte salve le responsabilità penali derivanti dal rendere dichiarazioni mendaci.</w:t>
      </w:r>
    </w:p>
    <w:p w:rsidR="003238CD" w:rsidRPr="00DF245B" w:rsidRDefault="003238CD"/>
    <w:sectPr w:rsidR="003238CD" w:rsidRPr="00DF245B" w:rsidSect="00A63346">
      <w:headerReference w:type="default" r:id="rId8"/>
      <w:footerReference w:type="default" r:id="rId9"/>
      <w:pgSz w:w="11900" w:h="16840"/>
      <w:pgMar w:top="2520" w:right="843" w:bottom="1134" w:left="1134" w:header="34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0B5" w:rsidRDefault="00BF663C">
      <w:pPr>
        <w:spacing w:after="0" w:line="240" w:lineRule="auto"/>
      </w:pPr>
      <w:r>
        <w:separator/>
      </w:r>
    </w:p>
  </w:endnote>
  <w:endnote w:type="continuationSeparator" w:id="0">
    <w:p w:rsidR="00E610B5" w:rsidRDefault="00BF6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562172"/>
      <w:docPartObj>
        <w:docPartGallery w:val="Page Numbers (Bottom of Page)"/>
        <w:docPartUnique/>
      </w:docPartObj>
    </w:sdtPr>
    <w:sdtEndPr/>
    <w:sdtContent>
      <w:p w:rsidR="00941A7C" w:rsidRDefault="002D2430">
        <w:pPr>
          <w:pStyle w:val="Pidipagina"/>
          <w:jc w:val="right"/>
        </w:pPr>
        <w:r>
          <w:fldChar w:fldCharType="begin"/>
        </w:r>
        <w:r>
          <w:instrText>PAGE   \* MERGEFORMAT</w:instrText>
        </w:r>
        <w:r>
          <w:fldChar w:fldCharType="separate"/>
        </w:r>
        <w:r w:rsidR="00AD0263">
          <w:rPr>
            <w:noProof/>
          </w:rPr>
          <w:t>1</w:t>
        </w:r>
        <w:r>
          <w:fldChar w:fldCharType="end"/>
        </w:r>
      </w:p>
    </w:sdtContent>
  </w:sdt>
  <w:p w:rsidR="00941A7C" w:rsidRDefault="00AD026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0B5" w:rsidRDefault="00BF663C">
      <w:pPr>
        <w:spacing w:after="0" w:line="240" w:lineRule="auto"/>
      </w:pPr>
      <w:r>
        <w:separator/>
      </w:r>
    </w:p>
  </w:footnote>
  <w:footnote w:type="continuationSeparator" w:id="0">
    <w:p w:rsidR="00E610B5" w:rsidRDefault="00BF66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817" w:rsidRDefault="002D2430" w:rsidP="00325DCB">
    <w:pPr>
      <w:pStyle w:val="Intestazione"/>
      <w:tabs>
        <w:tab w:val="clear" w:pos="4819"/>
        <w:tab w:val="clear" w:pos="9638"/>
        <w:tab w:val="center" w:pos="9639"/>
        <w:tab w:val="right" w:pos="10915"/>
      </w:tabs>
      <w:ind w:left="-454"/>
    </w:pPr>
    <w:r>
      <w:rPr>
        <w:noProof/>
      </w:rPr>
      <w:drawing>
        <wp:inline distT="0" distB="0" distL="0" distR="0" wp14:anchorId="1D4C79EF" wp14:editId="19EE8883">
          <wp:extent cx="2488957" cy="1228725"/>
          <wp:effectExtent l="0" t="0" r="698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stretch>
                    <a:fillRect/>
                  </a:stretch>
                </pic:blipFill>
                <pic:spPr>
                  <a:xfrm>
                    <a:off x="0" y="0"/>
                    <a:ext cx="2550362" cy="125903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855D0"/>
    <w:multiLevelType w:val="hybridMultilevel"/>
    <w:tmpl w:val="9E6C3FE6"/>
    <w:lvl w:ilvl="0" w:tplc="0410000F">
      <w:start w:val="1"/>
      <w:numFmt w:val="decimal"/>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B646021"/>
    <w:multiLevelType w:val="hybridMultilevel"/>
    <w:tmpl w:val="62864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B79700C"/>
    <w:multiLevelType w:val="hybridMultilevel"/>
    <w:tmpl w:val="BA4EC478"/>
    <w:lvl w:ilvl="0" w:tplc="D86C2BA0">
      <w:start w:val="1"/>
      <w:numFmt w:val="decimal"/>
      <w:lvlText w:val="%1."/>
      <w:lvlJc w:val="left"/>
      <w:pPr>
        <w:ind w:left="720" w:hanging="360"/>
      </w:pPr>
      <w:rPr>
        <w:rFonts w:ascii="Calibri Light" w:eastAsiaTheme="minorEastAsia" w:hAnsi="Calibri Light" w:cstheme="minorBid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03E3BE6"/>
    <w:multiLevelType w:val="hybridMultilevel"/>
    <w:tmpl w:val="8C96B6E8"/>
    <w:lvl w:ilvl="0" w:tplc="17928038">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02E"/>
    <w:rsid w:val="00187520"/>
    <w:rsid w:val="001A1505"/>
    <w:rsid w:val="001A7291"/>
    <w:rsid w:val="002938CD"/>
    <w:rsid w:val="002D2430"/>
    <w:rsid w:val="003238CD"/>
    <w:rsid w:val="006018A3"/>
    <w:rsid w:val="0070315A"/>
    <w:rsid w:val="0076002E"/>
    <w:rsid w:val="00885B9B"/>
    <w:rsid w:val="00AD0263"/>
    <w:rsid w:val="00B54611"/>
    <w:rsid w:val="00BF663C"/>
    <w:rsid w:val="00DB1094"/>
    <w:rsid w:val="00DF245B"/>
    <w:rsid w:val="00E610B5"/>
    <w:rsid w:val="00E85A93"/>
    <w:rsid w:val="00EF19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002E"/>
    <w:pPr>
      <w:tabs>
        <w:tab w:val="center" w:pos="4819"/>
        <w:tab w:val="right" w:pos="9638"/>
      </w:tabs>
      <w:spacing w:after="0" w:line="240" w:lineRule="auto"/>
    </w:pPr>
    <w:rPr>
      <w:rFonts w:eastAsiaTheme="minorEastAsia"/>
      <w:sz w:val="24"/>
      <w:szCs w:val="24"/>
      <w:lang w:eastAsia="it-IT"/>
    </w:rPr>
  </w:style>
  <w:style w:type="character" w:customStyle="1" w:styleId="IntestazioneCarattere">
    <w:name w:val="Intestazione Carattere"/>
    <w:basedOn w:val="Carpredefinitoparagrafo"/>
    <w:link w:val="Intestazione"/>
    <w:uiPriority w:val="99"/>
    <w:rsid w:val="0076002E"/>
    <w:rPr>
      <w:rFonts w:eastAsiaTheme="minorEastAsia"/>
      <w:sz w:val="24"/>
      <w:szCs w:val="24"/>
      <w:lang w:eastAsia="it-IT"/>
    </w:rPr>
  </w:style>
  <w:style w:type="paragraph" w:styleId="Pidipagina">
    <w:name w:val="footer"/>
    <w:basedOn w:val="Normale"/>
    <w:link w:val="PidipaginaCarattere"/>
    <w:uiPriority w:val="99"/>
    <w:unhideWhenUsed/>
    <w:rsid w:val="0076002E"/>
    <w:pPr>
      <w:tabs>
        <w:tab w:val="center" w:pos="4819"/>
        <w:tab w:val="right" w:pos="9638"/>
      </w:tabs>
      <w:spacing w:after="0" w:line="240" w:lineRule="auto"/>
    </w:pPr>
    <w:rPr>
      <w:rFonts w:eastAsiaTheme="minorEastAsia"/>
      <w:sz w:val="24"/>
      <w:szCs w:val="24"/>
      <w:lang w:eastAsia="it-IT"/>
    </w:rPr>
  </w:style>
  <w:style w:type="character" w:customStyle="1" w:styleId="PidipaginaCarattere">
    <w:name w:val="Piè di pagina Carattere"/>
    <w:basedOn w:val="Carpredefinitoparagrafo"/>
    <w:link w:val="Pidipagina"/>
    <w:uiPriority w:val="99"/>
    <w:rsid w:val="0076002E"/>
    <w:rPr>
      <w:rFonts w:eastAsiaTheme="minorEastAsia"/>
      <w:sz w:val="24"/>
      <w:szCs w:val="24"/>
      <w:lang w:eastAsia="it-IT"/>
    </w:rPr>
  </w:style>
  <w:style w:type="paragraph" w:styleId="Testofumetto">
    <w:name w:val="Balloon Text"/>
    <w:basedOn w:val="Normale"/>
    <w:link w:val="TestofumettoCarattere"/>
    <w:uiPriority w:val="99"/>
    <w:semiHidden/>
    <w:unhideWhenUsed/>
    <w:rsid w:val="0076002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002E"/>
    <w:rPr>
      <w:rFonts w:ascii="Tahoma" w:hAnsi="Tahoma" w:cs="Tahoma"/>
      <w:sz w:val="16"/>
      <w:szCs w:val="16"/>
    </w:rPr>
  </w:style>
  <w:style w:type="paragraph" w:styleId="Paragrafoelenco">
    <w:name w:val="List Paragraph"/>
    <w:basedOn w:val="Normale"/>
    <w:uiPriority w:val="34"/>
    <w:qFormat/>
    <w:rsid w:val="00E85A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002E"/>
    <w:pPr>
      <w:tabs>
        <w:tab w:val="center" w:pos="4819"/>
        <w:tab w:val="right" w:pos="9638"/>
      </w:tabs>
      <w:spacing w:after="0" w:line="240" w:lineRule="auto"/>
    </w:pPr>
    <w:rPr>
      <w:rFonts w:eastAsiaTheme="minorEastAsia"/>
      <w:sz w:val="24"/>
      <w:szCs w:val="24"/>
      <w:lang w:eastAsia="it-IT"/>
    </w:rPr>
  </w:style>
  <w:style w:type="character" w:customStyle="1" w:styleId="IntestazioneCarattere">
    <w:name w:val="Intestazione Carattere"/>
    <w:basedOn w:val="Carpredefinitoparagrafo"/>
    <w:link w:val="Intestazione"/>
    <w:uiPriority w:val="99"/>
    <w:rsid w:val="0076002E"/>
    <w:rPr>
      <w:rFonts w:eastAsiaTheme="minorEastAsia"/>
      <w:sz w:val="24"/>
      <w:szCs w:val="24"/>
      <w:lang w:eastAsia="it-IT"/>
    </w:rPr>
  </w:style>
  <w:style w:type="paragraph" w:styleId="Pidipagina">
    <w:name w:val="footer"/>
    <w:basedOn w:val="Normale"/>
    <w:link w:val="PidipaginaCarattere"/>
    <w:uiPriority w:val="99"/>
    <w:unhideWhenUsed/>
    <w:rsid w:val="0076002E"/>
    <w:pPr>
      <w:tabs>
        <w:tab w:val="center" w:pos="4819"/>
        <w:tab w:val="right" w:pos="9638"/>
      </w:tabs>
      <w:spacing w:after="0" w:line="240" w:lineRule="auto"/>
    </w:pPr>
    <w:rPr>
      <w:rFonts w:eastAsiaTheme="minorEastAsia"/>
      <w:sz w:val="24"/>
      <w:szCs w:val="24"/>
      <w:lang w:eastAsia="it-IT"/>
    </w:rPr>
  </w:style>
  <w:style w:type="character" w:customStyle="1" w:styleId="PidipaginaCarattere">
    <w:name w:val="Piè di pagina Carattere"/>
    <w:basedOn w:val="Carpredefinitoparagrafo"/>
    <w:link w:val="Pidipagina"/>
    <w:uiPriority w:val="99"/>
    <w:rsid w:val="0076002E"/>
    <w:rPr>
      <w:rFonts w:eastAsiaTheme="minorEastAsia"/>
      <w:sz w:val="24"/>
      <w:szCs w:val="24"/>
      <w:lang w:eastAsia="it-IT"/>
    </w:rPr>
  </w:style>
  <w:style w:type="paragraph" w:styleId="Testofumetto">
    <w:name w:val="Balloon Text"/>
    <w:basedOn w:val="Normale"/>
    <w:link w:val="TestofumettoCarattere"/>
    <w:uiPriority w:val="99"/>
    <w:semiHidden/>
    <w:unhideWhenUsed/>
    <w:rsid w:val="0076002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002E"/>
    <w:rPr>
      <w:rFonts w:ascii="Tahoma" w:hAnsi="Tahoma" w:cs="Tahoma"/>
      <w:sz w:val="16"/>
      <w:szCs w:val="16"/>
    </w:rPr>
  </w:style>
  <w:style w:type="paragraph" w:styleId="Paragrafoelenco">
    <w:name w:val="List Paragraph"/>
    <w:basedOn w:val="Normale"/>
    <w:uiPriority w:val="34"/>
    <w:qFormat/>
    <w:rsid w:val="00E85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4915</Words>
  <Characters>28018</Characters>
  <Application>Microsoft Office Word</Application>
  <DocSecurity>0</DocSecurity>
  <Lines>233</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Sereni</dc:creator>
  <cp:lastModifiedBy>Valentina Sereni</cp:lastModifiedBy>
  <cp:revision>8</cp:revision>
  <cp:lastPrinted>2020-11-20T08:20:00Z</cp:lastPrinted>
  <dcterms:created xsi:type="dcterms:W3CDTF">2020-11-16T09:06:00Z</dcterms:created>
  <dcterms:modified xsi:type="dcterms:W3CDTF">2020-11-20T08:24:00Z</dcterms:modified>
</cp:coreProperties>
</file>